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4F1F" w14:textId="495E6F1A" w:rsidR="00F862AA" w:rsidRPr="00D151E3" w:rsidRDefault="0022733F">
      <w:pPr>
        <w:rPr>
          <w:b/>
          <w:bCs/>
          <w:sz w:val="28"/>
          <w:szCs w:val="28"/>
        </w:rPr>
      </w:pPr>
      <w:r>
        <w:tab/>
      </w:r>
      <w:r>
        <w:tab/>
      </w:r>
      <w:r>
        <w:tab/>
      </w:r>
      <w:r>
        <w:tab/>
      </w:r>
      <w:r>
        <w:tab/>
      </w:r>
      <w:r>
        <w:tab/>
      </w:r>
      <w:r>
        <w:tab/>
      </w:r>
      <w:r>
        <w:tab/>
      </w:r>
    </w:p>
    <w:p w14:paraId="6FE00F22" w14:textId="6F830599" w:rsidR="0022733F" w:rsidRPr="00F862AA" w:rsidRDefault="0022733F" w:rsidP="00F862AA">
      <w:pPr>
        <w:ind w:left="4956" w:firstLine="708"/>
        <w:rPr>
          <w:b/>
          <w:sz w:val="28"/>
          <w:szCs w:val="28"/>
        </w:rPr>
      </w:pPr>
      <w:r w:rsidRPr="00D151E3">
        <w:rPr>
          <w:b/>
          <w:sz w:val="28"/>
          <w:szCs w:val="28"/>
        </w:rPr>
        <w:t xml:space="preserve">Allegato </w:t>
      </w:r>
      <w:proofErr w:type="spellStart"/>
      <w:r w:rsidRPr="00D151E3">
        <w:rPr>
          <w:b/>
          <w:sz w:val="28"/>
          <w:szCs w:val="28"/>
        </w:rPr>
        <w:t>Delib</w:t>
      </w:r>
      <w:proofErr w:type="spellEnd"/>
      <w:r w:rsidRPr="00D151E3">
        <w:rPr>
          <w:b/>
          <w:sz w:val="28"/>
          <w:szCs w:val="28"/>
        </w:rPr>
        <w:t>. C.C. n</w:t>
      </w:r>
      <w:r w:rsidR="00212110" w:rsidRPr="00D151E3">
        <w:rPr>
          <w:b/>
          <w:sz w:val="28"/>
          <w:szCs w:val="28"/>
        </w:rPr>
        <w:t xml:space="preserve">. </w:t>
      </w:r>
      <w:r w:rsidR="00B9422B">
        <w:rPr>
          <w:b/>
          <w:sz w:val="28"/>
          <w:szCs w:val="28"/>
        </w:rPr>
        <w:t>15</w:t>
      </w:r>
      <w:r w:rsidR="007C2F12">
        <w:rPr>
          <w:b/>
          <w:sz w:val="28"/>
          <w:szCs w:val="28"/>
        </w:rPr>
        <w:t xml:space="preserve"> </w:t>
      </w:r>
      <w:r w:rsidRPr="00D151E3">
        <w:rPr>
          <w:b/>
          <w:sz w:val="28"/>
          <w:szCs w:val="28"/>
        </w:rPr>
        <w:t>del</w:t>
      </w:r>
      <w:r w:rsidR="00212110" w:rsidRPr="00D151E3">
        <w:rPr>
          <w:b/>
          <w:sz w:val="28"/>
          <w:szCs w:val="28"/>
        </w:rPr>
        <w:t xml:space="preserve"> </w:t>
      </w:r>
      <w:r w:rsidR="00B9422B">
        <w:rPr>
          <w:b/>
          <w:sz w:val="28"/>
          <w:szCs w:val="28"/>
        </w:rPr>
        <w:t>30.7.2021</w:t>
      </w:r>
    </w:p>
    <w:p w14:paraId="01B1839E" w14:textId="77777777" w:rsidR="0022733F" w:rsidRDefault="0022733F" w:rsidP="00252D89">
      <w:pPr>
        <w:autoSpaceDE w:val="0"/>
        <w:autoSpaceDN w:val="0"/>
        <w:adjustRightInd w:val="0"/>
        <w:jc w:val="center"/>
        <w:rPr>
          <w:b/>
          <w:bCs/>
          <w:i/>
          <w:iCs/>
          <w:sz w:val="50"/>
          <w:szCs w:val="50"/>
        </w:rPr>
      </w:pPr>
    </w:p>
    <w:p w14:paraId="1212E60B" w14:textId="77777777" w:rsidR="0022733F" w:rsidRDefault="0022733F" w:rsidP="00252D89">
      <w:pPr>
        <w:autoSpaceDE w:val="0"/>
        <w:autoSpaceDN w:val="0"/>
        <w:adjustRightInd w:val="0"/>
        <w:jc w:val="center"/>
        <w:rPr>
          <w:b/>
          <w:bCs/>
          <w:i/>
          <w:iCs/>
          <w:sz w:val="50"/>
          <w:szCs w:val="50"/>
        </w:rPr>
      </w:pPr>
      <w:r>
        <w:rPr>
          <w:b/>
          <w:bCs/>
          <w:i/>
          <w:iCs/>
          <w:sz w:val="50"/>
          <w:szCs w:val="50"/>
        </w:rPr>
        <w:t xml:space="preserve">COMUNE DI TALEGGIO </w:t>
      </w:r>
    </w:p>
    <w:p w14:paraId="7A0FFCD3" w14:textId="77777777" w:rsidR="0022733F" w:rsidRDefault="0022733F" w:rsidP="00252D89">
      <w:pPr>
        <w:autoSpaceDE w:val="0"/>
        <w:autoSpaceDN w:val="0"/>
        <w:adjustRightInd w:val="0"/>
        <w:jc w:val="center"/>
        <w:rPr>
          <w:b/>
          <w:bCs/>
          <w:i/>
          <w:iCs/>
          <w:sz w:val="32"/>
          <w:szCs w:val="32"/>
        </w:rPr>
      </w:pPr>
      <w:r>
        <w:rPr>
          <w:b/>
          <w:bCs/>
          <w:i/>
          <w:iCs/>
          <w:sz w:val="32"/>
          <w:szCs w:val="32"/>
        </w:rPr>
        <w:t>(Prov. di Bergamo)</w:t>
      </w:r>
    </w:p>
    <w:p w14:paraId="526330C6" w14:textId="77777777" w:rsidR="0022733F" w:rsidRDefault="0022733F" w:rsidP="00252D89">
      <w:pPr>
        <w:autoSpaceDE w:val="0"/>
        <w:autoSpaceDN w:val="0"/>
        <w:adjustRightInd w:val="0"/>
        <w:rPr>
          <w:b/>
          <w:bCs/>
          <w:i/>
          <w:iCs/>
          <w:sz w:val="32"/>
          <w:szCs w:val="32"/>
        </w:rPr>
      </w:pPr>
    </w:p>
    <w:p w14:paraId="4252FB2A" w14:textId="77777777" w:rsidR="0022733F" w:rsidRDefault="0022733F" w:rsidP="00134FEB">
      <w:pPr>
        <w:autoSpaceDE w:val="0"/>
        <w:autoSpaceDN w:val="0"/>
        <w:adjustRightInd w:val="0"/>
        <w:jc w:val="center"/>
        <w:rPr>
          <w:b/>
          <w:bCs/>
          <w:i/>
          <w:iCs/>
          <w:sz w:val="32"/>
          <w:szCs w:val="32"/>
        </w:rPr>
      </w:pPr>
      <w:r>
        <w:rPr>
          <w:b/>
          <w:bCs/>
          <w:i/>
          <w:iCs/>
          <w:sz w:val="32"/>
          <w:szCs w:val="32"/>
        </w:rPr>
        <w:t>REGOLAMENTO COMUNALE PER IL TRANSITO SULLA</w:t>
      </w:r>
    </w:p>
    <w:p w14:paraId="047A4EEE" w14:textId="77777777" w:rsidR="0022733F" w:rsidRDefault="0022733F" w:rsidP="00134FEB">
      <w:pPr>
        <w:autoSpaceDE w:val="0"/>
        <w:autoSpaceDN w:val="0"/>
        <w:adjustRightInd w:val="0"/>
        <w:jc w:val="center"/>
        <w:rPr>
          <w:b/>
          <w:bCs/>
          <w:i/>
          <w:iCs/>
          <w:sz w:val="32"/>
          <w:szCs w:val="32"/>
        </w:rPr>
      </w:pPr>
      <w:r>
        <w:rPr>
          <w:b/>
          <w:bCs/>
          <w:i/>
          <w:iCs/>
          <w:sz w:val="32"/>
          <w:szCs w:val="32"/>
        </w:rPr>
        <w:t>VIABILITA’ AGRO-SILVO-PASTORALE (V.A.S.P.)</w:t>
      </w:r>
    </w:p>
    <w:p w14:paraId="6332BDAD" w14:textId="77777777" w:rsidR="0022733F" w:rsidRDefault="0022733F" w:rsidP="00252D89">
      <w:pPr>
        <w:autoSpaceDE w:val="0"/>
        <w:autoSpaceDN w:val="0"/>
        <w:adjustRightInd w:val="0"/>
        <w:rPr>
          <w:b/>
          <w:bCs/>
        </w:rPr>
      </w:pPr>
    </w:p>
    <w:p w14:paraId="2CA37F0C" w14:textId="138BE355" w:rsidR="0022733F" w:rsidRDefault="0022733F" w:rsidP="00252D89">
      <w:pPr>
        <w:autoSpaceDE w:val="0"/>
        <w:autoSpaceDN w:val="0"/>
        <w:adjustRightInd w:val="0"/>
        <w:rPr>
          <w:b/>
          <w:bCs/>
        </w:rPr>
      </w:pPr>
    </w:p>
    <w:p w14:paraId="789CE661" w14:textId="77777777" w:rsidR="00CA5FF3" w:rsidRDefault="00CA5FF3" w:rsidP="00252D89">
      <w:pPr>
        <w:autoSpaceDE w:val="0"/>
        <w:autoSpaceDN w:val="0"/>
        <w:adjustRightInd w:val="0"/>
        <w:rPr>
          <w:b/>
          <w:bCs/>
        </w:rPr>
      </w:pPr>
    </w:p>
    <w:p w14:paraId="174DCA1A" w14:textId="77777777" w:rsidR="0022733F" w:rsidRPr="00134FEB" w:rsidRDefault="0022733F" w:rsidP="00252D89">
      <w:pPr>
        <w:pStyle w:val="Titolo1"/>
        <w:rPr>
          <w:rFonts w:ascii="Times New Roman" w:hAnsi="Times New Roman" w:cs="Times New Roman"/>
          <w:szCs w:val="24"/>
        </w:rPr>
      </w:pPr>
      <w:r w:rsidRPr="00134FEB">
        <w:rPr>
          <w:rFonts w:ascii="Times New Roman" w:hAnsi="Times New Roman" w:cs="Times New Roman"/>
          <w:szCs w:val="24"/>
        </w:rPr>
        <w:t>Art. 1 – Ambito di applicazione</w:t>
      </w:r>
    </w:p>
    <w:p w14:paraId="1E4EF9A6" w14:textId="77777777" w:rsidR="0022733F" w:rsidRPr="00134FEB" w:rsidRDefault="0022733F" w:rsidP="00134FEB"/>
    <w:p w14:paraId="56CC239B" w14:textId="77777777" w:rsidR="0022733F" w:rsidRPr="00134FEB" w:rsidRDefault="0022733F" w:rsidP="00134FEB">
      <w:pPr>
        <w:numPr>
          <w:ilvl w:val="0"/>
          <w:numId w:val="10"/>
        </w:numPr>
        <w:autoSpaceDE w:val="0"/>
        <w:autoSpaceDN w:val="0"/>
        <w:adjustRightInd w:val="0"/>
        <w:jc w:val="both"/>
      </w:pPr>
      <w:r w:rsidRPr="00134FEB">
        <w:t xml:space="preserve">Le presenti disposizioni hanno il solo ed esclusivo scopo di disciplinare l’accesso e </w:t>
      </w:r>
      <w:proofErr w:type="gramStart"/>
      <w:r w:rsidRPr="00134FEB">
        <w:t>l’ utilizzo</w:t>
      </w:r>
      <w:proofErr w:type="gramEnd"/>
      <w:r w:rsidRPr="00134FEB">
        <w:t>,</w:t>
      </w:r>
      <w:r>
        <w:t xml:space="preserve"> </w:t>
      </w:r>
      <w:r w:rsidRPr="00134FEB">
        <w:t xml:space="preserve">ai sensi dell’art. 21 della L.R. 27 del </w:t>
      </w:r>
      <w:smartTag w:uri="urn:schemas-microsoft-com:office:smarttags" w:element="time">
        <w:smartTagPr>
          <w:attr w:name="Minute" w:val="10"/>
          <w:attr w:name="Hour" w:val="1"/>
        </w:smartTagPr>
        <w:smartTag w:uri="urn:schemas-microsoft-com:office:smarttags" w:element="date">
          <w:smartTagPr>
            <w:attr w:name="Year" w:val="2004"/>
            <w:attr w:name="Day" w:val="28"/>
            <w:attr w:name="Month" w:val="10"/>
            <w:attr w:name="ls" w:val="trans"/>
          </w:smartTagPr>
          <w:r w:rsidRPr="00134FEB">
            <w:t>28/10/2004</w:t>
          </w:r>
        </w:smartTag>
      </w:smartTag>
      <w:r w:rsidRPr="00134FEB">
        <w:t>, delle strade agro-</w:t>
      </w:r>
      <w:proofErr w:type="spellStart"/>
      <w:r w:rsidRPr="00134FEB">
        <w:t>silvo</w:t>
      </w:r>
      <w:proofErr w:type="spellEnd"/>
      <w:r w:rsidRPr="00134FEB">
        <w:t>-pastorali di proprietà</w:t>
      </w:r>
      <w:r>
        <w:t xml:space="preserve"> </w:t>
      </w:r>
      <w:r w:rsidRPr="00134FEB">
        <w:t>pubblica di seguito elencate:</w:t>
      </w:r>
    </w:p>
    <w:p w14:paraId="707EC407" w14:textId="77777777" w:rsidR="0022733F" w:rsidRPr="00134FEB" w:rsidRDefault="0022733F" w:rsidP="00134FEB">
      <w:pPr>
        <w:autoSpaceDE w:val="0"/>
        <w:autoSpaceDN w:val="0"/>
        <w:adjustRightInd w:val="0"/>
      </w:pPr>
    </w:p>
    <w:p w14:paraId="4A332EC3" w14:textId="4799A5A3" w:rsidR="0022733F" w:rsidRPr="007C2F12" w:rsidRDefault="0022733F" w:rsidP="00134FEB">
      <w:pPr>
        <w:numPr>
          <w:ilvl w:val="0"/>
          <w:numId w:val="5"/>
        </w:numPr>
        <w:autoSpaceDE w:val="0"/>
        <w:autoSpaceDN w:val="0"/>
        <w:adjustRightInd w:val="0"/>
        <w:jc w:val="both"/>
        <w:rPr>
          <w:bCs/>
        </w:rPr>
      </w:pPr>
      <w:r w:rsidRPr="007C2F12">
        <w:rPr>
          <w:b/>
        </w:rPr>
        <w:t>BONETTO-BAITA BASSA CAMPOFIORITO</w:t>
      </w:r>
      <w:r w:rsidR="00C9163C" w:rsidRPr="007C2F12">
        <w:rPr>
          <w:b/>
        </w:rPr>
        <w:t xml:space="preserve"> (cod. S016210_00002)</w:t>
      </w:r>
      <w:r w:rsidRPr="007C2F12">
        <w:rPr>
          <w:b/>
        </w:rPr>
        <w:t xml:space="preserve">, </w:t>
      </w:r>
      <w:r w:rsidRPr="007C2F12">
        <w:rPr>
          <w:bCs/>
        </w:rPr>
        <w:t>appartenente alla classe IV di transitabilità e che collega la località Bonetto, posta a quota mt. 1.1</w:t>
      </w:r>
      <w:r w:rsidR="00BB6F28" w:rsidRPr="007C2F12">
        <w:rPr>
          <w:bCs/>
        </w:rPr>
        <w:t>8</w:t>
      </w:r>
      <w:r w:rsidRPr="007C2F12">
        <w:rPr>
          <w:bCs/>
        </w:rPr>
        <w:t xml:space="preserve">5 s.l.m. alla località </w:t>
      </w:r>
      <w:r w:rsidR="00AE6928" w:rsidRPr="007C2F12">
        <w:rPr>
          <w:bCs/>
        </w:rPr>
        <w:t xml:space="preserve">Baita Bassa </w:t>
      </w:r>
      <w:r w:rsidRPr="007C2F12">
        <w:rPr>
          <w:bCs/>
        </w:rPr>
        <w:t xml:space="preserve">Campofiorito, posta a quota mt. </w:t>
      </w:r>
      <w:r w:rsidR="00AE6928" w:rsidRPr="007C2F12">
        <w:rPr>
          <w:bCs/>
        </w:rPr>
        <w:t>1.315</w:t>
      </w:r>
      <w:r w:rsidRPr="007C2F12">
        <w:rPr>
          <w:bCs/>
        </w:rPr>
        <w:t xml:space="preserve"> s.l.m. nel Comune di Taleggio;</w:t>
      </w:r>
    </w:p>
    <w:p w14:paraId="2895D02C" w14:textId="1FF856D1" w:rsidR="0022733F" w:rsidRPr="007C2F12" w:rsidRDefault="0022733F" w:rsidP="00134FEB">
      <w:pPr>
        <w:numPr>
          <w:ilvl w:val="0"/>
          <w:numId w:val="5"/>
        </w:numPr>
        <w:autoSpaceDE w:val="0"/>
        <w:autoSpaceDN w:val="0"/>
        <w:adjustRightInd w:val="0"/>
        <w:jc w:val="both"/>
        <w:rPr>
          <w:bCs/>
        </w:rPr>
      </w:pPr>
      <w:r w:rsidRPr="007C2F12">
        <w:rPr>
          <w:b/>
        </w:rPr>
        <w:t>BONETTO-SCANAGALLO</w:t>
      </w:r>
      <w:r w:rsidR="00C9163C" w:rsidRPr="007C2F12">
        <w:rPr>
          <w:b/>
        </w:rPr>
        <w:t xml:space="preserve"> </w:t>
      </w:r>
      <w:bookmarkStart w:id="0" w:name="_Hlk43717361"/>
      <w:r w:rsidR="00C9163C" w:rsidRPr="007C2F12">
        <w:rPr>
          <w:b/>
        </w:rPr>
        <w:t>(Cod. S016210_00006)</w:t>
      </w:r>
      <w:r w:rsidRPr="007C2F12">
        <w:rPr>
          <w:b/>
        </w:rPr>
        <w:t xml:space="preserve">, </w:t>
      </w:r>
      <w:bookmarkEnd w:id="0"/>
      <w:r w:rsidRPr="007C2F12">
        <w:rPr>
          <w:bCs/>
        </w:rPr>
        <w:t>appartenente alla classe IV di transitabilità e che collega la località Bonetto, posta a quota mt. 1.1</w:t>
      </w:r>
      <w:r w:rsidR="00AE6928" w:rsidRPr="007C2F12">
        <w:rPr>
          <w:bCs/>
        </w:rPr>
        <w:t>8</w:t>
      </w:r>
      <w:r w:rsidR="00C9163C" w:rsidRPr="007C2F12">
        <w:rPr>
          <w:bCs/>
        </w:rPr>
        <w:t>0</w:t>
      </w:r>
      <w:r w:rsidRPr="007C2F12">
        <w:rPr>
          <w:bCs/>
        </w:rPr>
        <w:t xml:space="preserve"> s.l.m. alla località </w:t>
      </w:r>
      <w:proofErr w:type="spellStart"/>
      <w:r w:rsidRPr="007C2F12">
        <w:rPr>
          <w:bCs/>
        </w:rPr>
        <w:t>Scanagallo</w:t>
      </w:r>
      <w:proofErr w:type="spellEnd"/>
      <w:r w:rsidRPr="007C2F12">
        <w:rPr>
          <w:bCs/>
        </w:rPr>
        <w:t>, posta a quota mt. 1.3</w:t>
      </w:r>
      <w:r w:rsidR="00AE6928" w:rsidRPr="007C2F12">
        <w:rPr>
          <w:bCs/>
        </w:rPr>
        <w:t>15</w:t>
      </w:r>
      <w:r w:rsidRPr="007C2F12">
        <w:rPr>
          <w:bCs/>
        </w:rPr>
        <w:t xml:space="preserve"> s.l.m., nel Comune di Taleggio;</w:t>
      </w:r>
    </w:p>
    <w:p w14:paraId="165FFFF4" w14:textId="55B6051F" w:rsidR="0022733F" w:rsidRPr="007C2F12" w:rsidRDefault="0022733F" w:rsidP="00134FEB">
      <w:pPr>
        <w:numPr>
          <w:ilvl w:val="0"/>
          <w:numId w:val="5"/>
        </w:numPr>
        <w:autoSpaceDE w:val="0"/>
        <w:autoSpaceDN w:val="0"/>
        <w:adjustRightInd w:val="0"/>
        <w:jc w:val="both"/>
        <w:rPr>
          <w:bCs/>
        </w:rPr>
      </w:pPr>
      <w:r w:rsidRPr="007C2F12">
        <w:rPr>
          <w:b/>
        </w:rPr>
        <w:t>ARTAVAGGIO-PIAZZA CAVALLI</w:t>
      </w:r>
      <w:r w:rsidR="005E5F9C" w:rsidRPr="007C2F12">
        <w:rPr>
          <w:b/>
        </w:rPr>
        <w:t xml:space="preserve"> (Cod. S016210_00007)</w:t>
      </w:r>
      <w:r w:rsidRPr="007C2F12">
        <w:rPr>
          <w:b/>
        </w:rPr>
        <w:t xml:space="preserve">, </w:t>
      </w:r>
      <w:r w:rsidRPr="007C2F12">
        <w:rPr>
          <w:bCs/>
        </w:rPr>
        <w:t>appartenente alla classe III di transitabilità e che collega la località Artavaggio, posta a quota mt. 1.6</w:t>
      </w:r>
      <w:r w:rsidR="00F871A2" w:rsidRPr="007C2F12">
        <w:rPr>
          <w:bCs/>
        </w:rPr>
        <w:t>50</w:t>
      </w:r>
      <w:r w:rsidRPr="007C2F12">
        <w:rPr>
          <w:bCs/>
        </w:rPr>
        <w:t xml:space="preserve"> s.l.m. alla località Piazza Cavalli, posta a quota mt. 1.5</w:t>
      </w:r>
      <w:r w:rsidR="00F871A2" w:rsidRPr="007C2F12">
        <w:rPr>
          <w:bCs/>
        </w:rPr>
        <w:t>00</w:t>
      </w:r>
      <w:r w:rsidRPr="007C2F12">
        <w:rPr>
          <w:bCs/>
        </w:rPr>
        <w:t xml:space="preserve"> s.l.m., nel Comune di Taleggio;</w:t>
      </w:r>
    </w:p>
    <w:p w14:paraId="7BEAF08E" w14:textId="515344FB" w:rsidR="0022733F" w:rsidRPr="007C2F12" w:rsidRDefault="0022733F" w:rsidP="00592B3B">
      <w:pPr>
        <w:numPr>
          <w:ilvl w:val="0"/>
          <w:numId w:val="5"/>
        </w:numPr>
        <w:autoSpaceDE w:val="0"/>
        <w:autoSpaceDN w:val="0"/>
        <w:adjustRightInd w:val="0"/>
        <w:jc w:val="both"/>
        <w:rPr>
          <w:bCs/>
        </w:rPr>
      </w:pPr>
      <w:r w:rsidRPr="007C2F12">
        <w:rPr>
          <w:b/>
        </w:rPr>
        <w:t xml:space="preserve">BONETTO-PIAZZA CAVALLI </w:t>
      </w:r>
      <w:r w:rsidRPr="007C2F12">
        <w:rPr>
          <w:bCs/>
        </w:rPr>
        <w:t>appartenente alla classe I di transitabilità e che collega la località Bonetto, posta a quota mt. 1.1</w:t>
      </w:r>
      <w:r w:rsidR="009A5F27" w:rsidRPr="007C2F12">
        <w:rPr>
          <w:bCs/>
        </w:rPr>
        <w:t>8</w:t>
      </w:r>
      <w:r w:rsidRPr="007C2F12">
        <w:rPr>
          <w:bCs/>
        </w:rPr>
        <w:t>5 s.l.m., alla località Piazza Cavalli, posta a quota mt. 1.5</w:t>
      </w:r>
      <w:r w:rsidR="00A35AC4" w:rsidRPr="007C2F12">
        <w:rPr>
          <w:bCs/>
        </w:rPr>
        <w:t>0</w:t>
      </w:r>
      <w:r w:rsidRPr="007C2F12">
        <w:rPr>
          <w:bCs/>
        </w:rPr>
        <w:t>0 s.l.m. nel comune di Taleggio</w:t>
      </w:r>
      <w:r w:rsidR="00873FE1" w:rsidRPr="007C2F12">
        <w:rPr>
          <w:bCs/>
        </w:rPr>
        <w:t>;</w:t>
      </w:r>
    </w:p>
    <w:p w14:paraId="7F1B6B46" w14:textId="70D602BC" w:rsidR="0022733F" w:rsidRPr="007C2F12" w:rsidRDefault="0022733F" w:rsidP="00134FEB">
      <w:pPr>
        <w:numPr>
          <w:ilvl w:val="0"/>
          <w:numId w:val="5"/>
        </w:numPr>
        <w:autoSpaceDE w:val="0"/>
        <w:autoSpaceDN w:val="0"/>
        <w:adjustRightInd w:val="0"/>
        <w:jc w:val="both"/>
      </w:pPr>
      <w:r w:rsidRPr="007C2F12">
        <w:rPr>
          <w:b/>
          <w:bCs/>
        </w:rPr>
        <w:t>PIAZZALE CAPO FOPPA – PIAZZA D’ALBEN</w:t>
      </w:r>
      <w:r w:rsidR="00584D8A" w:rsidRPr="007C2F12">
        <w:rPr>
          <w:b/>
          <w:bCs/>
        </w:rPr>
        <w:t xml:space="preserve"> </w:t>
      </w:r>
      <w:r w:rsidR="00584D8A" w:rsidRPr="007C2F12">
        <w:rPr>
          <w:b/>
        </w:rPr>
        <w:t xml:space="preserve">(Cod. S016210_00003), </w:t>
      </w:r>
      <w:r w:rsidRPr="007C2F12">
        <w:t>appartenente alla classe II</w:t>
      </w:r>
      <w:r w:rsidR="00F871A2" w:rsidRPr="007C2F12">
        <w:t>I</w:t>
      </w:r>
      <w:r w:rsidRPr="007C2F12">
        <w:t xml:space="preserve"> di transitabilità e che collega la località </w:t>
      </w:r>
      <w:r w:rsidR="00584D8A" w:rsidRPr="007C2F12">
        <w:t xml:space="preserve">Piazzale </w:t>
      </w:r>
      <w:r w:rsidRPr="007C2F12">
        <w:t>Capo Foppa, posta a quota mt. 1.2</w:t>
      </w:r>
      <w:r w:rsidR="00F871A2" w:rsidRPr="007C2F12">
        <w:t>85</w:t>
      </w:r>
      <w:r w:rsidRPr="007C2F12">
        <w:t xml:space="preserve"> s.l.m., alla località </w:t>
      </w:r>
      <w:r w:rsidR="00F871A2" w:rsidRPr="007C2F12">
        <w:t>Pi</w:t>
      </w:r>
      <w:r w:rsidR="008D7DFA" w:rsidRPr="007C2F12">
        <w:t>a</w:t>
      </w:r>
      <w:r w:rsidR="00F871A2" w:rsidRPr="007C2F12">
        <w:t xml:space="preserve">zza d’ </w:t>
      </w:r>
      <w:proofErr w:type="spellStart"/>
      <w:r w:rsidR="00F871A2" w:rsidRPr="007C2F12">
        <w:t>Alben</w:t>
      </w:r>
      <w:proofErr w:type="spellEnd"/>
      <w:r w:rsidRPr="007C2F12">
        <w:t xml:space="preserve"> posta a quota mt. 1.61</w:t>
      </w:r>
      <w:r w:rsidR="00F871A2" w:rsidRPr="007C2F12">
        <w:t>5</w:t>
      </w:r>
      <w:r w:rsidRPr="007C2F12">
        <w:t xml:space="preserve"> s.l.m. nel comune di Taleggio</w:t>
      </w:r>
      <w:r w:rsidR="00873FE1" w:rsidRPr="007C2F12">
        <w:t>;</w:t>
      </w:r>
    </w:p>
    <w:p w14:paraId="59EF47A7" w14:textId="06A80740" w:rsidR="0022733F" w:rsidRPr="007C2F12" w:rsidRDefault="0022733F" w:rsidP="00134FEB">
      <w:pPr>
        <w:numPr>
          <w:ilvl w:val="0"/>
          <w:numId w:val="5"/>
        </w:numPr>
        <w:autoSpaceDE w:val="0"/>
        <w:autoSpaceDN w:val="0"/>
        <w:adjustRightInd w:val="0"/>
        <w:jc w:val="both"/>
        <w:rPr>
          <w:bCs/>
        </w:rPr>
      </w:pPr>
      <w:r w:rsidRPr="007C2F12">
        <w:rPr>
          <w:b/>
          <w:bCs/>
        </w:rPr>
        <w:t>PIAZZA D’ALBEN-RIFUGIO GHERARDI</w:t>
      </w:r>
      <w:r w:rsidR="00FE7D3E" w:rsidRPr="007C2F12">
        <w:rPr>
          <w:b/>
          <w:bCs/>
        </w:rPr>
        <w:t xml:space="preserve"> </w:t>
      </w:r>
      <w:r w:rsidR="00FE7D3E" w:rsidRPr="007C2F12">
        <w:rPr>
          <w:b/>
        </w:rPr>
        <w:t>(Cod. S016210_000016),</w:t>
      </w:r>
      <w:r w:rsidRPr="007C2F12">
        <w:rPr>
          <w:bCs/>
        </w:rPr>
        <w:t xml:space="preserve"> appartenente alla classe II</w:t>
      </w:r>
      <w:r w:rsidR="00F871A2" w:rsidRPr="007C2F12">
        <w:rPr>
          <w:bCs/>
        </w:rPr>
        <w:t>I</w:t>
      </w:r>
      <w:r w:rsidRPr="007C2F12">
        <w:rPr>
          <w:bCs/>
        </w:rPr>
        <w:t xml:space="preserve"> di transitabilità e che collega la località Piazza D’</w:t>
      </w:r>
      <w:proofErr w:type="spellStart"/>
      <w:r w:rsidRPr="007C2F12">
        <w:rPr>
          <w:bCs/>
        </w:rPr>
        <w:t>Alben</w:t>
      </w:r>
      <w:proofErr w:type="spellEnd"/>
      <w:r w:rsidRPr="007C2F12">
        <w:rPr>
          <w:bCs/>
        </w:rPr>
        <w:t xml:space="preserve"> posta a quota mt. 161</w:t>
      </w:r>
      <w:r w:rsidR="00F871A2" w:rsidRPr="007C2F12">
        <w:rPr>
          <w:bCs/>
        </w:rPr>
        <w:t>5</w:t>
      </w:r>
      <w:r w:rsidRPr="007C2F12">
        <w:rPr>
          <w:bCs/>
        </w:rPr>
        <w:t xml:space="preserve"> s.l.m. alla </w:t>
      </w:r>
      <w:proofErr w:type="spellStart"/>
      <w:r w:rsidRPr="007C2F12">
        <w:rPr>
          <w:bCs/>
        </w:rPr>
        <w:t>Loc.tà</w:t>
      </w:r>
      <w:proofErr w:type="spellEnd"/>
      <w:r w:rsidRPr="007C2F12">
        <w:rPr>
          <w:bCs/>
        </w:rPr>
        <w:t xml:space="preserve"> </w:t>
      </w:r>
      <w:r w:rsidR="00F871A2" w:rsidRPr="007C2F12">
        <w:rPr>
          <w:bCs/>
        </w:rPr>
        <w:t xml:space="preserve">Rifugio Gherardi </w:t>
      </w:r>
      <w:r w:rsidRPr="007C2F12">
        <w:rPr>
          <w:bCs/>
        </w:rPr>
        <w:t xml:space="preserve">posta a </w:t>
      </w:r>
      <w:smartTag w:uri="urn:schemas-microsoft-com:office:smarttags" w:element="time">
        <w:smartTagPr>
          <w:attr w:name="Minute" w:val="10"/>
          <w:attr w:name="Hour" w:val="1"/>
        </w:smartTagPr>
        <w:smartTag w:uri="urn:schemas-microsoft-com:office:smarttags" w:element="metricconverter">
          <w:smartTagPr>
            <w:attr w:name="ProductID" w:val="1650 m"/>
          </w:smartTagPr>
          <w:r w:rsidRPr="007C2F12">
            <w:rPr>
              <w:bCs/>
            </w:rPr>
            <w:t>1650 m</w:t>
          </w:r>
        </w:smartTag>
      </w:smartTag>
      <w:r w:rsidRPr="007C2F12">
        <w:rPr>
          <w:bCs/>
        </w:rPr>
        <w:t xml:space="preserve">. s.l.m. nel </w:t>
      </w:r>
      <w:smartTag w:uri="urn:schemas-microsoft-com:office:smarttags" w:element="time">
        <w:smartTagPr>
          <w:attr w:name="Minute" w:val="10"/>
          <w:attr w:name="Hour" w:val="1"/>
        </w:smartTagPr>
        <w:r w:rsidRPr="007C2F12">
          <w:rPr>
            <w:bCs/>
          </w:rPr>
          <w:t>Comune di Taleggio</w:t>
        </w:r>
      </w:smartTag>
      <w:r w:rsidRPr="007C2F12">
        <w:rPr>
          <w:bCs/>
        </w:rPr>
        <w:t>;</w:t>
      </w:r>
    </w:p>
    <w:p w14:paraId="5404F08E" w14:textId="77777777" w:rsidR="0022733F" w:rsidRPr="007C2F12" w:rsidRDefault="0022733F" w:rsidP="00134FEB">
      <w:pPr>
        <w:numPr>
          <w:ilvl w:val="0"/>
          <w:numId w:val="5"/>
        </w:numPr>
        <w:autoSpaceDE w:val="0"/>
        <w:autoSpaceDN w:val="0"/>
        <w:adjustRightInd w:val="0"/>
        <w:jc w:val="both"/>
      </w:pPr>
      <w:r w:rsidRPr="007C2F12">
        <w:rPr>
          <w:b/>
          <w:bCs/>
        </w:rPr>
        <w:t>SOTTOCHIESA – SALZANA</w:t>
      </w:r>
      <w:r w:rsidRPr="007C2F12">
        <w:rPr>
          <w:bCs/>
        </w:rPr>
        <w:t xml:space="preserve"> appartenente alla classe II di transitabilità e che collega la frazione Sottochiesa a quota mt. 803 s.l.m., alla località </w:t>
      </w:r>
      <w:proofErr w:type="spellStart"/>
      <w:r w:rsidRPr="007C2F12">
        <w:rPr>
          <w:bCs/>
        </w:rPr>
        <w:t>Salzana</w:t>
      </w:r>
      <w:proofErr w:type="spellEnd"/>
      <w:r w:rsidRPr="007C2F12">
        <w:rPr>
          <w:bCs/>
        </w:rPr>
        <w:t xml:space="preserve"> posta a mt. 854 s.l.m. nel Comune di Taleggio</w:t>
      </w:r>
      <w:r w:rsidR="00873FE1" w:rsidRPr="007C2F12">
        <w:rPr>
          <w:bCs/>
        </w:rPr>
        <w:t>;</w:t>
      </w:r>
    </w:p>
    <w:p w14:paraId="5C8D4BE1" w14:textId="6B9BFA24" w:rsidR="0022733F" w:rsidRPr="007C2F12" w:rsidRDefault="0022733F" w:rsidP="00134FEB">
      <w:pPr>
        <w:numPr>
          <w:ilvl w:val="0"/>
          <w:numId w:val="5"/>
        </w:numPr>
        <w:autoSpaceDE w:val="0"/>
        <w:autoSpaceDN w:val="0"/>
        <w:adjustRightInd w:val="0"/>
        <w:jc w:val="both"/>
      </w:pPr>
      <w:r w:rsidRPr="007C2F12">
        <w:rPr>
          <w:b/>
        </w:rPr>
        <w:t>MONTERUCCIO – FRAGGIO – CAMAN</w:t>
      </w:r>
      <w:r w:rsidRPr="007C2F12">
        <w:t xml:space="preserve"> </w:t>
      </w:r>
      <w:r w:rsidR="00FE7D3E" w:rsidRPr="007C2F12">
        <w:rPr>
          <w:b/>
        </w:rPr>
        <w:t xml:space="preserve">(Cod. S016210_00008), </w:t>
      </w:r>
      <w:r w:rsidRPr="007C2F12">
        <w:t xml:space="preserve">appartenente alla </w:t>
      </w:r>
      <w:r w:rsidRPr="007C2F12">
        <w:rPr>
          <w:bCs/>
        </w:rPr>
        <w:t>classe IV di</w:t>
      </w:r>
      <w:r w:rsidRPr="007C2F12">
        <w:t xml:space="preserve"> transitabilità e che   collega la località </w:t>
      </w:r>
      <w:proofErr w:type="spellStart"/>
      <w:r w:rsidRPr="007C2F12">
        <w:t>Monteruccio</w:t>
      </w:r>
      <w:proofErr w:type="spellEnd"/>
      <w:r w:rsidRPr="007C2F12">
        <w:t xml:space="preserve"> a quota 104</w:t>
      </w:r>
      <w:r w:rsidR="00A101B4" w:rsidRPr="007C2F12">
        <w:t>0</w:t>
      </w:r>
      <w:r w:rsidRPr="007C2F12">
        <w:t xml:space="preserve"> s.l.m. alla località </w:t>
      </w:r>
      <w:r w:rsidR="00A101B4" w:rsidRPr="007C2F12">
        <w:t xml:space="preserve">Ponte </w:t>
      </w:r>
      <w:proofErr w:type="spellStart"/>
      <w:r w:rsidRPr="007C2F12">
        <w:t>Caman</w:t>
      </w:r>
      <w:proofErr w:type="spellEnd"/>
      <w:r w:rsidRPr="007C2F12">
        <w:t xml:space="preserve"> a quota 1</w:t>
      </w:r>
      <w:r w:rsidR="00F862AA" w:rsidRPr="007C2F12">
        <w:t>.</w:t>
      </w:r>
      <w:r w:rsidR="00A101B4" w:rsidRPr="007C2F12">
        <w:t>155</w:t>
      </w:r>
      <w:r w:rsidRPr="007C2F12">
        <w:t xml:space="preserve"> s.l.m. nel Comune di Taleggio</w:t>
      </w:r>
      <w:r w:rsidR="00873FE1" w:rsidRPr="007C2F12">
        <w:t>;</w:t>
      </w:r>
    </w:p>
    <w:p w14:paraId="7098EB51" w14:textId="77777777" w:rsidR="00241417" w:rsidRPr="007C2F12" w:rsidRDefault="00241417" w:rsidP="000B75EC">
      <w:pPr>
        <w:autoSpaceDE w:val="0"/>
        <w:autoSpaceDN w:val="0"/>
        <w:adjustRightInd w:val="0"/>
        <w:jc w:val="both"/>
        <w:rPr>
          <w:b/>
        </w:rPr>
      </w:pPr>
    </w:p>
    <w:p w14:paraId="5154CBB9" w14:textId="162A5203" w:rsidR="0022733F" w:rsidRPr="007C2F12" w:rsidRDefault="0022733F" w:rsidP="000B75EC">
      <w:pPr>
        <w:autoSpaceDE w:val="0"/>
        <w:autoSpaceDN w:val="0"/>
        <w:adjustRightInd w:val="0"/>
        <w:jc w:val="both"/>
        <w:rPr>
          <w:bCs/>
        </w:rPr>
      </w:pPr>
      <w:r w:rsidRPr="007C2F12">
        <w:rPr>
          <w:bCs/>
        </w:rPr>
        <w:t>e sulle seguenti proposte progettuali di strade:</w:t>
      </w:r>
    </w:p>
    <w:p w14:paraId="3D186262" w14:textId="77777777" w:rsidR="0022733F" w:rsidRPr="007C2F12" w:rsidRDefault="0022733F" w:rsidP="000B75EC">
      <w:pPr>
        <w:autoSpaceDE w:val="0"/>
        <w:autoSpaceDN w:val="0"/>
        <w:adjustRightInd w:val="0"/>
        <w:jc w:val="both"/>
      </w:pPr>
    </w:p>
    <w:p w14:paraId="6B830BD6" w14:textId="098C74A4" w:rsidR="0022733F" w:rsidRPr="007C2F12" w:rsidRDefault="000A37BE" w:rsidP="000B75EC">
      <w:pPr>
        <w:numPr>
          <w:ilvl w:val="0"/>
          <w:numId w:val="5"/>
        </w:numPr>
        <w:autoSpaceDE w:val="0"/>
        <w:autoSpaceDN w:val="0"/>
        <w:adjustRightInd w:val="0"/>
        <w:jc w:val="both"/>
        <w:rPr>
          <w:bCs/>
        </w:rPr>
      </w:pPr>
      <w:r w:rsidRPr="007C2F12">
        <w:rPr>
          <w:b/>
        </w:rPr>
        <w:t xml:space="preserve">PONTE DEL BECCO </w:t>
      </w:r>
      <w:r w:rsidR="0022733F" w:rsidRPr="007C2F12">
        <w:rPr>
          <w:b/>
        </w:rPr>
        <w:t xml:space="preserve">-VALLE ASININA </w:t>
      </w:r>
      <w:r w:rsidR="00FE7D3E" w:rsidRPr="007C2F12">
        <w:rPr>
          <w:b/>
        </w:rPr>
        <w:t>(Cod. S016210_00009</w:t>
      </w:r>
      <w:proofErr w:type="gramStart"/>
      <w:r w:rsidR="00FE7D3E" w:rsidRPr="007C2F12">
        <w:rPr>
          <w:b/>
        </w:rPr>
        <w:t xml:space="preserve">), </w:t>
      </w:r>
      <w:r w:rsidR="0022733F" w:rsidRPr="007C2F12">
        <w:rPr>
          <w:b/>
        </w:rPr>
        <w:t xml:space="preserve"> </w:t>
      </w:r>
      <w:r w:rsidR="0022733F" w:rsidRPr="007C2F12">
        <w:rPr>
          <w:bCs/>
        </w:rPr>
        <w:t>appartenente</w:t>
      </w:r>
      <w:proofErr w:type="gramEnd"/>
      <w:r w:rsidR="0022733F" w:rsidRPr="007C2F12">
        <w:rPr>
          <w:bCs/>
        </w:rPr>
        <w:t xml:space="preserve"> alla classe III di transitabilità e che collega la località P</w:t>
      </w:r>
      <w:r w:rsidRPr="007C2F12">
        <w:rPr>
          <w:bCs/>
        </w:rPr>
        <w:t>onte del Becco</w:t>
      </w:r>
      <w:r w:rsidR="0022733F" w:rsidRPr="007C2F12">
        <w:rPr>
          <w:bCs/>
        </w:rPr>
        <w:t xml:space="preserve">, posta a quota mt. </w:t>
      </w:r>
      <w:r w:rsidRPr="007C2F12">
        <w:rPr>
          <w:bCs/>
        </w:rPr>
        <w:t>603</w:t>
      </w:r>
      <w:r w:rsidR="0022733F" w:rsidRPr="007C2F12">
        <w:rPr>
          <w:bCs/>
        </w:rPr>
        <w:t xml:space="preserve"> s.l.m.  alla </w:t>
      </w:r>
      <w:proofErr w:type="gramStart"/>
      <w:r w:rsidR="0022733F" w:rsidRPr="007C2F12">
        <w:rPr>
          <w:bCs/>
        </w:rPr>
        <w:t>località  Valle</w:t>
      </w:r>
      <w:proofErr w:type="gramEnd"/>
      <w:r w:rsidR="0022733F" w:rsidRPr="007C2F12">
        <w:rPr>
          <w:bCs/>
        </w:rPr>
        <w:t xml:space="preserve"> Asinina posta a quota mt.  </w:t>
      </w:r>
      <w:r w:rsidRPr="007C2F12">
        <w:rPr>
          <w:bCs/>
        </w:rPr>
        <w:t>8</w:t>
      </w:r>
      <w:r w:rsidR="0022733F" w:rsidRPr="007C2F12">
        <w:rPr>
          <w:bCs/>
        </w:rPr>
        <w:t>50 s.l.m. nel Comune di Taleggio;</w:t>
      </w:r>
    </w:p>
    <w:p w14:paraId="1D6A0076" w14:textId="5DCEF737" w:rsidR="0022733F" w:rsidRPr="007C2F12" w:rsidRDefault="0022733F" w:rsidP="000B75EC">
      <w:pPr>
        <w:numPr>
          <w:ilvl w:val="0"/>
          <w:numId w:val="5"/>
        </w:numPr>
        <w:autoSpaceDE w:val="0"/>
        <w:autoSpaceDN w:val="0"/>
        <w:adjustRightInd w:val="0"/>
        <w:jc w:val="both"/>
        <w:rPr>
          <w:bCs/>
        </w:rPr>
      </w:pPr>
      <w:r w:rsidRPr="007C2F12">
        <w:rPr>
          <w:b/>
        </w:rPr>
        <w:t xml:space="preserve"> GRASSO-MULINO DI BR</w:t>
      </w:r>
      <w:r w:rsidR="00FE7D3E" w:rsidRPr="007C2F12">
        <w:rPr>
          <w:b/>
        </w:rPr>
        <w:t>E</w:t>
      </w:r>
      <w:r w:rsidRPr="007C2F12">
        <w:rPr>
          <w:b/>
        </w:rPr>
        <w:t xml:space="preserve">GOLEGGIA </w:t>
      </w:r>
      <w:r w:rsidR="00FE7D3E" w:rsidRPr="007C2F12">
        <w:rPr>
          <w:b/>
        </w:rPr>
        <w:t>(Cod. S016210_000011</w:t>
      </w:r>
      <w:proofErr w:type="gramStart"/>
      <w:r w:rsidR="00FE7D3E" w:rsidRPr="007C2F12">
        <w:rPr>
          <w:b/>
        </w:rPr>
        <w:t xml:space="preserve">), </w:t>
      </w:r>
      <w:r w:rsidRPr="007C2F12">
        <w:rPr>
          <w:b/>
        </w:rPr>
        <w:t xml:space="preserve"> </w:t>
      </w:r>
      <w:r w:rsidRPr="007C2F12">
        <w:rPr>
          <w:bCs/>
        </w:rPr>
        <w:t>appartenente</w:t>
      </w:r>
      <w:proofErr w:type="gramEnd"/>
      <w:r w:rsidRPr="007C2F12">
        <w:rPr>
          <w:bCs/>
        </w:rPr>
        <w:t xml:space="preserve"> alla classe III di transitabilità e che collega la località Grasso, posta a quota mt. </w:t>
      </w:r>
      <w:r w:rsidR="00241417" w:rsidRPr="007C2F12">
        <w:rPr>
          <w:bCs/>
        </w:rPr>
        <w:t>885</w:t>
      </w:r>
      <w:r w:rsidRPr="007C2F12">
        <w:rPr>
          <w:bCs/>
        </w:rPr>
        <w:t xml:space="preserve"> s.l.m.  alla </w:t>
      </w:r>
      <w:proofErr w:type="gramStart"/>
      <w:r w:rsidRPr="007C2F12">
        <w:rPr>
          <w:bCs/>
        </w:rPr>
        <w:t>località  Mulino</w:t>
      </w:r>
      <w:proofErr w:type="gramEnd"/>
      <w:r w:rsidRPr="007C2F12">
        <w:rPr>
          <w:bCs/>
        </w:rPr>
        <w:t xml:space="preserve"> di </w:t>
      </w:r>
      <w:proofErr w:type="spellStart"/>
      <w:r w:rsidRPr="007C2F12">
        <w:rPr>
          <w:bCs/>
        </w:rPr>
        <w:t>Br</w:t>
      </w:r>
      <w:r w:rsidR="00FE7D3E" w:rsidRPr="007C2F12">
        <w:rPr>
          <w:bCs/>
        </w:rPr>
        <w:t>e</w:t>
      </w:r>
      <w:r w:rsidRPr="007C2F12">
        <w:rPr>
          <w:bCs/>
        </w:rPr>
        <w:t>goleggia</w:t>
      </w:r>
      <w:proofErr w:type="spellEnd"/>
      <w:r w:rsidRPr="007C2F12">
        <w:rPr>
          <w:bCs/>
        </w:rPr>
        <w:t xml:space="preserve"> posta a quota mt.</w:t>
      </w:r>
      <w:r w:rsidR="00241417" w:rsidRPr="007C2F12">
        <w:rPr>
          <w:bCs/>
        </w:rPr>
        <w:t xml:space="preserve"> 850</w:t>
      </w:r>
      <w:r w:rsidRPr="007C2F12">
        <w:rPr>
          <w:bCs/>
        </w:rPr>
        <w:t xml:space="preserve"> s.l.m. nel Comune di Taleggio;</w:t>
      </w:r>
    </w:p>
    <w:p w14:paraId="06A0821E" w14:textId="40FDE044" w:rsidR="0022733F" w:rsidRPr="007C2F12" w:rsidRDefault="0022733F" w:rsidP="000B75EC">
      <w:pPr>
        <w:numPr>
          <w:ilvl w:val="0"/>
          <w:numId w:val="5"/>
        </w:numPr>
        <w:autoSpaceDE w:val="0"/>
        <w:autoSpaceDN w:val="0"/>
        <w:adjustRightInd w:val="0"/>
        <w:jc w:val="both"/>
        <w:rPr>
          <w:bCs/>
        </w:rPr>
      </w:pPr>
      <w:r w:rsidRPr="007C2F12">
        <w:rPr>
          <w:b/>
        </w:rPr>
        <w:lastRenderedPageBreak/>
        <w:t>MONEGA-PIAZZA GRANDE</w:t>
      </w:r>
      <w:r w:rsidR="00FE7D3E" w:rsidRPr="007C2F12">
        <w:rPr>
          <w:b/>
        </w:rPr>
        <w:t xml:space="preserve"> (Cod. S016210_000012),</w:t>
      </w:r>
      <w:r w:rsidRPr="007C2F12">
        <w:rPr>
          <w:b/>
        </w:rPr>
        <w:t xml:space="preserve"> </w:t>
      </w:r>
      <w:r w:rsidRPr="007C2F12">
        <w:rPr>
          <w:bCs/>
        </w:rPr>
        <w:t xml:space="preserve">appartenente alla classe III di transitabilità e che collega la località Monega, posta a </w:t>
      </w:r>
      <w:r w:rsidRPr="007C2F12">
        <w:rPr>
          <w:bCs/>
          <w:u w:val="single"/>
        </w:rPr>
        <w:t>quota mt. 7</w:t>
      </w:r>
      <w:r w:rsidR="00241417" w:rsidRPr="007C2F12">
        <w:rPr>
          <w:bCs/>
          <w:u w:val="single"/>
        </w:rPr>
        <w:t>5</w:t>
      </w:r>
      <w:r w:rsidRPr="007C2F12">
        <w:rPr>
          <w:bCs/>
          <w:u w:val="single"/>
        </w:rPr>
        <w:t>8 s.l.m.</w:t>
      </w:r>
      <w:r w:rsidRPr="007C2F12">
        <w:rPr>
          <w:bCs/>
        </w:rPr>
        <w:t xml:space="preserve">  alla </w:t>
      </w:r>
      <w:proofErr w:type="gramStart"/>
      <w:r w:rsidRPr="007C2F12">
        <w:rPr>
          <w:bCs/>
        </w:rPr>
        <w:t>località  Piazza</w:t>
      </w:r>
      <w:proofErr w:type="gramEnd"/>
      <w:r w:rsidRPr="007C2F12">
        <w:rPr>
          <w:bCs/>
        </w:rPr>
        <w:t xml:space="preserve"> Grande posta a quota mt. 700 s.l.m. nel Comune di Taleggio;</w:t>
      </w:r>
    </w:p>
    <w:p w14:paraId="56AC64CE" w14:textId="75C36CAD" w:rsidR="0022733F" w:rsidRPr="007C2F12" w:rsidRDefault="0022733F" w:rsidP="000B75EC">
      <w:pPr>
        <w:numPr>
          <w:ilvl w:val="0"/>
          <w:numId w:val="5"/>
        </w:numPr>
        <w:autoSpaceDE w:val="0"/>
        <w:autoSpaceDN w:val="0"/>
        <w:adjustRightInd w:val="0"/>
        <w:jc w:val="both"/>
        <w:rPr>
          <w:bCs/>
        </w:rPr>
      </w:pPr>
      <w:r w:rsidRPr="007C2F12">
        <w:rPr>
          <w:b/>
        </w:rPr>
        <w:t xml:space="preserve">CACORVIGLIO-MARCITA </w:t>
      </w:r>
      <w:r w:rsidR="00F862AA" w:rsidRPr="007C2F12">
        <w:rPr>
          <w:b/>
        </w:rPr>
        <w:t xml:space="preserve">- </w:t>
      </w:r>
      <w:r w:rsidR="00FE7D3E" w:rsidRPr="007C2F12">
        <w:rPr>
          <w:b/>
        </w:rPr>
        <w:t>(Cod. S016210_000013)</w:t>
      </w:r>
      <w:r w:rsidR="00CA5FF3" w:rsidRPr="007C2F12">
        <w:rPr>
          <w:b/>
        </w:rPr>
        <w:t xml:space="preserve">, </w:t>
      </w:r>
      <w:r w:rsidRPr="007C2F12">
        <w:rPr>
          <w:bCs/>
        </w:rPr>
        <w:t xml:space="preserve">appartenente alla classe III di transitabilità e che collega la località </w:t>
      </w:r>
      <w:proofErr w:type="spellStart"/>
      <w:r w:rsidRPr="007C2F12">
        <w:rPr>
          <w:bCs/>
        </w:rPr>
        <w:t>Cacorviglio</w:t>
      </w:r>
      <w:proofErr w:type="spellEnd"/>
      <w:r w:rsidRPr="007C2F12">
        <w:rPr>
          <w:bCs/>
        </w:rPr>
        <w:t>, posta a quota mt. 7</w:t>
      </w:r>
      <w:r w:rsidR="00995AE7" w:rsidRPr="007C2F12">
        <w:rPr>
          <w:bCs/>
        </w:rPr>
        <w:t>8</w:t>
      </w:r>
      <w:r w:rsidRPr="007C2F12">
        <w:rPr>
          <w:bCs/>
        </w:rPr>
        <w:t xml:space="preserve">0 s.l.m.  alla </w:t>
      </w:r>
      <w:proofErr w:type="gramStart"/>
      <w:r w:rsidRPr="007C2F12">
        <w:rPr>
          <w:bCs/>
        </w:rPr>
        <w:t>località  Marcita</w:t>
      </w:r>
      <w:proofErr w:type="gramEnd"/>
      <w:r w:rsidRPr="007C2F12">
        <w:rPr>
          <w:bCs/>
        </w:rPr>
        <w:t xml:space="preserve"> posta a quota mt. 7</w:t>
      </w:r>
      <w:r w:rsidR="00995AE7" w:rsidRPr="007C2F12">
        <w:rPr>
          <w:bCs/>
        </w:rPr>
        <w:t>50</w:t>
      </w:r>
      <w:r w:rsidRPr="007C2F12">
        <w:rPr>
          <w:bCs/>
        </w:rPr>
        <w:t xml:space="preserve"> s.l.m. nel Comune di Taleggio;</w:t>
      </w:r>
    </w:p>
    <w:p w14:paraId="2EA41D9C" w14:textId="52B5CFAD" w:rsidR="0022733F" w:rsidRPr="007C2F12" w:rsidRDefault="0022733F" w:rsidP="000B75EC">
      <w:pPr>
        <w:numPr>
          <w:ilvl w:val="0"/>
          <w:numId w:val="5"/>
        </w:numPr>
        <w:autoSpaceDE w:val="0"/>
        <w:autoSpaceDN w:val="0"/>
        <w:adjustRightInd w:val="0"/>
        <w:jc w:val="both"/>
        <w:rPr>
          <w:bCs/>
        </w:rPr>
      </w:pPr>
      <w:r w:rsidRPr="007C2F12">
        <w:rPr>
          <w:b/>
        </w:rPr>
        <w:t xml:space="preserve">PIAZZOLETTO-CANTRIBUCONE </w:t>
      </w:r>
      <w:r w:rsidR="00FE7D3E" w:rsidRPr="007C2F12">
        <w:rPr>
          <w:b/>
        </w:rPr>
        <w:t>(Cod. S016210_000014)</w:t>
      </w:r>
      <w:r w:rsidR="00CA5FF3" w:rsidRPr="007C2F12">
        <w:rPr>
          <w:b/>
        </w:rPr>
        <w:t xml:space="preserve">, </w:t>
      </w:r>
      <w:r w:rsidRPr="007C2F12">
        <w:rPr>
          <w:bCs/>
        </w:rPr>
        <w:t xml:space="preserve">appartenente alla classe III di transitabilità e che collega la località </w:t>
      </w:r>
      <w:proofErr w:type="spellStart"/>
      <w:r w:rsidRPr="007C2F12">
        <w:rPr>
          <w:bCs/>
        </w:rPr>
        <w:t>Piazzoletto</w:t>
      </w:r>
      <w:proofErr w:type="spellEnd"/>
      <w:r w:rsidRPr="007C2F12">
        <w:rPr>
          <w:bCs/>
        </w:rPr>
        <w:t>, posta a quota mt. 1.3</w:t>
      </w:r>
      <w:r w:rsidR="00995AE7" w:rsidRPr="007C2F12">
        <w:rPr>
          <w:bCs/>
        </w:rPr>
        <w:t>65</w:t>
      </w:r>
      <w:r w:rsidRPr="007C2F12">
        <w:rPr>
          <w:bCs/>
        </w:rPr>
        <w:t xml:space="preserve"> s.l.m.  alla </w:t>
      </w:r>
      <w:proofErr w:type="gramStart"/>
      <w:r w:rsidRPr="007C2F12">
        <w:rPr>
          <w:bCs/>
        </w:rPr>
        <w:t xml:space="preserve">località  </w:t>
      </w:r>
      <w:proofErr w:type="spellStart"/>
      <w:r w:rsidRPr="007C2F12">
        <w:rPr>
          <w:bCs/>
        </w:rPr>
        <w:t>Cantribucone</w:t>
      </w:r>
      <w:proofErr w:type="spellEnd"/>
      <w:proofErr w:type="gramEnd"/>
      <w:r w:rsidRPr="007C2F12">
        <w:rPr>
          <w:bCs/>
        </w:rPr>
        <w:t xml:space="preserve"> posta a quota mt</w:t>
      </w:r>
      <w:r w:rsidR="00D151E3" w:rsidRPr="007C2F12">
        <w:rPr>
          <w:bCs/>
        </w:rPr>
        <w:t>.</w:t>
      </w:r>
      <w:r w:rsidRPr="007C2F12">
        <w:rPr>
          <w:bCs/>
        </w:rPr>
        <w:t xml:space="preserve"> 1.</w:t>
      </w:r>
      <w:r w:rsidR="00995AE7" w:rsidRPr="007C2F12">
        <w:rPr>
          <w:bCs/>
        </w:rPr>
        <w:t>215</w:t>
      </w:r>
      <w:r w:rsidRPr="007C2F12">
        <w:rPr>
          <w:bCs/>
        </w:rPr>
        <w:t xml:space="preserve"> s.l.m. nel Comune di Taleggio; </w:t>
      </w:r>
    </w:p>
    <w:p w14:paraId="6910BD4A" w14:textId="68E48117" w:rsidR="0022733F" w:rsidRPr="007C2F12" w:rsidRDefault="0022733F" w:rsidP="000B75EC">
      <w:pPr>
        <w:numPr>
          <w:ilvl w:val="0"/>
          <w:numId w:val="5"/>
        </w:numPr>
        <w:autoSpaceDE w:val="0"/>
        <w:autoSpaceDN w:val="0"/>
        <w:adjustRightInd w:val="0"/>
        <w:jc w:val="both"/>
        <w:rPr>
          <w:bCs/>
        </w:rPr>
      </w:pPr>
      <w:r w:rsidRPr="007C2F12">
        <w:rPr>
          <w:b/>
        </w:rPr>
        <w:t>CANTOLDO-SPADOLA</w:t>
      </w:r>
      <w:r w:rsidR="00F862AA" w:rsidRPr="007C2F12">
        <w:rPr>
          <w:b/>
        </w:rPr>
        <w:t xml:space="preserve"> </w:t>
      </w:r>
      <w:r w:rsidR="00FE7D3E" w:rsidRPr="007C2F12">
        <w:rPr>
          <w:b/>
        </w:rPr>
        <w:t>(Cod. S016210_000015)</w:t>
      </w:r>
      <w:r w:rsidR="00CA5FF3" w:rsidRPr="007C2F12">
        <w:rPr>
          <w:b/>
        </w:rPr>
        <w:t>,</w:t>
      </w:r>
      <w:r w:rsidRPr="007C2F12">
        <w:rPr>
          <w:b/>
        </w:rPr>
        <w:t xml:space="preserve"> </w:t>
      </w:r>
      <w:r w:rsidRPr="007C2F12">
        <w:rPr>
          <w:bCs/>
        </w:rPr>
        <w:t xml:space="preserve">appartenente alla classe III di transitabilità e che collega la località </w:t>
      </w:r>
      <w:proofErr w:type="spellStart"/>
      <w:r w:rsidRPr="007C2F12">
        <w:rPr>
          <w:bCs/>
        </w:rPr>
        <w:t>Cantoldo</w:t>
      </w:r>
      <w:proofErr w:type="spellEnd"/>
      <w:r w:rsidRPr="007C2F12">
        <w:rPr>
          <w:bCs/>
        </w:rPr>
        <w:t>, posta a quota mt. 1.2</w:t>
      </w:r>
      <w:r w:rsidR="00995AE7" w:rsidRPr="007C2F12">
        <w:rPr>
          <w:bCs/>
        </w:rPr>
        <w:t>7</w:t>
      </w:r>
      <w:r w:rsidRPr="007C2F12">
        <w:rPr>
          <w:bCs/>
        </w:rPr>
        <w:t xml:space="preserve">0 s.l.m.  alla </w:t>
      </w:r>
      <w:proofErr w:type="gramStart"/>
      <w:r w:rsidRPr="007C2F12">
        <w:rPr>
          <w:bCs/>
        </w:rPr>
        <w:t>località  Spadola</w:t>
      </w:r>
      <w:proofErr w:type="gramEnd"/>
      <w:r w:rsidRPr="007C2F12">
        <w:rPr>
          <w:bCs/>
        </w:rPr>
        <w:t xml:space="preserve"> posta a quota mt</w:t>
      </w:r>
      <w:r w:rsidR="00F862AA" w:rsidRPr="007C2F12">
        <w:rPr>
          <w:bCs/>
        </w:rPr>
        <w:t>.</w:t>
      </w:r>
      <w:r w:rsidRPr="007C2F12">
        <w:rPr>
          <w:bCs/>
        </w:rPr>
        <w:t xml:space="preserve"> 1.</w:t>
      </w:r>
      <w:r w:rsidR="00995AE7" w:rsidRPr="007C2F12">
        <w:rPr>
          <w:bCs/>
        </w:rPr>
        <w:t>350</w:t>
      </w:r>
      <w:r w:rsidRPr="007C2F12">
        <w:rPr>
          <w:bCs/>
        </w:rPr>
        <w:t xml:space="preserve"> s.l.m. nel Comune di Taleggio;</w:t>
      </w:r>
    </w:p>
    <w:p w14:paraId="423AB4FF" w14:textId="0A5C5740" w:rsidR="0022733F" w:rsidRPr="007C2F12" w:rsidRDefault="0022733F" w:rsidP="000B75EC">
      <w:pPr>
        <w:numPr>
          <w:ilvl w:val="0"/>
          <w:numId w:val="5"/>
        </w:numPr>
        <w:autoSpaceDE w:val="0"/>
        <w:autoSpaceDN w:val="0"/>
        <w:adjustRightInd w:val="0"/>
        <w:jc w:val="both"/>
        <w:rPr>
          <w:b/>
        </w:rPr>
      </w:pPr>
      <w:r w:rsidRPr="007C2F12">
        <w:rPr>
          <w:b/>
        </w:rPr>
        <w:t>PIAZZA D’ALBEN-EX RIFUGIO CESARE BATTISTI</w:t>
      </w:r>
      <w:r w:rsidR="00F862AA" w:rsidRPr="007C2F12">
        <w:rPr>
          <w:b/>
        </w:rPr>
        <w:t xml:space="preserve"> </w:t>
      </w:r>
      <w:r w:rsidR="00FE7D3E" w:rsidRPr="007C2F12">
        <w:rPr>
          <w:b/>
        </w:rPr>
        <w:t>(Cod. S016210_000017)</w:t>
      </w:r>
      <w:r w:rsidR="00CA5FF3" w:rsidRPr="007C2F12">
        <w:rPr>
          <w:b/>
        </w:rPr>
        <w:t>,</w:t>
      </w:r>
      <w:r w:rsidRPr="007C2F12">
        <w:rPr>
          <w:b/>
        </w:rPr>
        <w:t xml:space="preserve"> </w:t>
      </w:r>
      <w:r w:rsidRPr="007C2F12">
        <w:rPr>
          <w:bCs/>
        </w:rPr>
        <w:t>appartenente alla classe III di transitabilità e che collega la località Piazza D’</w:t>
      </w:r>
      <w:proofErr w:type="spellStart"/>
      <w:r w:rsidRPr="007C2F12">
        <w:rPr>
          <w:bCs/>
        </w:rPr>
        <w:t>Alben</w:t>
      </w:r>
      <w:proofErr w:type="spellEnd"/>
      <w:r w:rsidRPr="007C2F12">
        <w:rPr>
          <w:bCs/>
        </w:rPr>
        <w:t>, posta a quota mt. 1.6</w:t>
      </w:r>
      <w:r w:rsidR="00FA32DC" w:rsidRPr="007C2F12">
        <w:rPr>
          <w:bCs/>
        </w:rPr>
        <w:t>15</w:t>
      </w:r>
      <w:r w:rsidRPr="007C2F12">
        <w:rPr>
          <w:bCs/>
        </w:rPr>
        <w:t xml:space="preserve"> s.l.m.  alla </w:t>
      </w:r>
      <w:proofErr w:type="gramStart"/>
      <w:r w:rsidRPr="007C2F12">
        <w:rPr>
          <w:bCs/>
        </w:rPr>
        <w:t xml:space="preserve">località  </w:t>
      </w:r>
      <w:r w:rsidR="00FA32DC" w:rsidRPr="007C2F12">
        <w:rPr>
          <w:bCs/>
        </w:rPr>
        <w:t>Ex</w:t>
      </w:r>
      <w:proofErr w:type="gramEnd"/>
      <w:r w:rsidR="00FA32DC" w:rsidRPr="007C2F12">
        <w:rPr>
          <w:bCs/>
        </w:rPr>
        <w:t xml:space="preserve"> Rifugio Cesare Battisti </w:t>
      </w:r>
      <w:r w:rsidRPr="007C2F12">
        <w:rPr>
          <w:bCs/>
        </w:rPr>
        <w:t>posta a quota mt. 1.6</w:t>
      </w:r>
      <w:r w:rsidR="00FA32DC" w:rsidRPr="007C2F12">
        <w:rPr>
          <w:bCs/>
        </w:rPr>
        <w:t>85</w:t>
      </w:r>
      <w:r w:rsidRPr="007C2F12">
        <w:rPr>
          <w:bCs/>
        </w:rPr>
        <w:t xml:space="preserve"> s.l.m. nel Comune di Taleggio;</w:t>
      </w:r>
    </w:p>
    <w:p w14:paraId="613E70CD" w14:textId="214A0645" w:rsidR="0022733F" w:rsidRPr="007C2F12" w:rsidRDefault="00A101B4" w:rsidP="000B75EC">
      <w:pPr>
        <w:numPr>
          <w:ilvl w:val="0"/>
          <w:numId w:val="5"/>
        </w:numPr>
        <w:autoSpaceDE w:val="0"/>
        <w:autoSpaceDN w:val="0"/>
        <w:adjustRightInd w:val="0"/>
        <w:jc w:val="both"/>
        <w:rPr>
          <w:bCs/>
        </w:rPr>
      </w:pPr>
      <w:r w:rsidRPr="007C2F12">
        <w:rPr>
          <w:b/>
        </w:rPr>
        <w:t>SOTTOCHIESA-</w:t>
      </w:r>
      <w:r w:rsidR="0022733F" w:rsidRPr="007C2F12">
        <w:rPr>
          <w:b/>
        </w:rPr>
        <w:t xml:space="preserve">CACORVIGLIO </w:t>
      </w:r>
      <w:r w:rsidR="00FE7D3E" w:rsidRPr="007C2F12">
        <w:rPr>
          <w:b/>
        </w:rPr>
        <w:t>(Cod. S016210_000010),</w:t>
      </w:r>
      <w:r w:rsidR="007C2F12" w:rsidRPr="007C2F12">
        <w:rPr>
          <w:b/>
        </w:rPr>
        <w:t xml:space="preserve"> </w:t>
      </w:r>
      <w:r w:rsidR="0022733F" w:rsidRPr="007C2F12">
        <w:rPr>
          <w:bCs/>
        </w:rPr>
        <w:t xml:space="preserve">appartenente alla classe III di transitabilità e che collega la località </w:t>
      </w:r>
      <w:r w:rsidR="00241417" w:rsidRPr="007C2F12">
        <w:rPr>
          <w:bCs/>
        </w:rPr>
        <w:t xml:space="preserve">Sottochiesa </w:t>
      </w:r>
      <w:r w:rsidR="0022733F" w:rsidRPr="007C2F12">
        <w:rPr>
          <w:bCs/>
        </w:rPr>
        <w:t>posta a quota mt. 7</w:t>
      </w:r>
      <w:r w:rsidR="00241417" w:rsidRPr="007C2F12">
        <w:rPr>
          <w:bCs/>
        </w:rPr>
        <w:t>50</w:t>
      </w:r>
      <w:r w:rsidR="0022733F" w:rsidRPr="007C2F12">
        <w:rPr>
          <w:bCs/>
        </w:rPr>
        <w:t xml:space="preserve"> s.l.m.  alla </w:t>
      </w:r>
      <w:proofErr w:type="gramStart"/>
      <w:r w:rsidR="0022733F" w:rsidRPr="007C2F12">
        <w:rPr>
          <w:bCs/>
        </w:rPr>
        <w:t xml:space="preserve">località  </w:t>
      </w:r>
      <w:proofErr w:type="spellStart"/>
      <w:r w:rsidR="0022733F" w:rsidRPr="007C2F12">
        <w:rPr>
          <w:bCs/>
        </w:rPr>
        <w:t>Cacorviglio</w:t>
      </w:r>
      <w:proofErr w:type="spellEnd"/>
      <w:proofErr w:type="gramEnd"/>
      <w:r w:rsidR="0022733F" w:rsidRPr="007C2F12">
        <w:rPr>
          <w:bCs/>
        </w:rPr>
        <w:t xml:space="preserve"> posta a quota mt. 7</w:t>
      </w:r>
      <w:r w:rsidR="00241417" w:rsidRPr="007C2F12">
        <w:rPr>
          <w:bCs/>
        </w:rPr>
        <w:t>50</w:t>
      </w:r>
      <w:r w:rsidR="0022733F" w:rsidRPr="007C2F12">
        <w:rPr>
          <w:bCs/>
        </w:rPr>
        <w:t xml:space="preserve"> s.l.m. nel Comune di Taleggio;</w:t>
      </w:r>
    </w:p>
    <w:p w14:paraId="337A6455" w14:textId="77777777" w:rsidR="0022733F" w:rsidRPr="007C2F12" w:rsidRDefault="0022733F" w:rsidP="000B75EC">
      <w:pPr>
        <w:autoSpaceDE w:val="0"/>
        <w:autoSpaceDN w:val="0"/>
        <w:adjustRightInd w:val="0"/>
        <w:jc w:val="both"/>
        <w:rPr>
          <w:b/>
        </w:rPr>
      </w:pPr>
    </w:p>
    <w:p w14:paraId="7967CE04" w14:textId="77777777" w:rsidR="0022733F" w:rsidRPr="007C2F12" w:rsidRDefault="0022733F" w:rsidP="00134FEB">
      <w:pPr>
        <w:pStyle w:val="Titolo1"/>
        <w:jc w:val="both"/>
        <w:rPr>
          <w:rFonts w:ascii="Times New Roman" w:hAnsi="Times New Roman" w:cs="Times New Roman"/>
          <w:szCs w:val="24"/>
        </w:rPr>
      </w:pPr>
      <w:r w:rsidRPr="007C2F12">
        <w:rPr>
          <w:rFonts w:ascii="Times New Roman" w:hAnsi="Times New Roman" w:cs="Times New Roman"/>
          <w:szCs w:val="24"/>
        </w:rPr>
        <w:t>Art. 2 – Soggetto gestore</w:t>
      </w:r>
    </w:p>
    <w:p w14:paraId="1E57780D" w14:textId="77777777" w:rsidR="0022733F" w:rsidRPr="007C2F12" w:rsidRDefault="0022733F" w:rsidP="00134FEB">
      <w:pPr>
        <w:jc w:val="both"/>
      </w:pPr>
    </w:p>
    <w:p w14:paraId="027CFF5C" w14:textId="105D14D0" w:rsidR="002B78E9" w:rsidRPr="007C2F12" w:rsidRDefault="0022733F" w:rsidP="002B78E9">
      <w:pPr>
        <w:numPr>
          <w:ilvl w:val="0"/>
          <w:numId w:val="8"/>
        </w:numPr>
        <w:autoSpaceDE w:val="0"/>
        <w:autoSpaceDN w:val="0"/>
        <w:adjustRightInd w:val="0"/>
        <w:jc w:val="both"/>
      </w:pPr>
      <w:r w:rsidRPr="007C2F12">
        <w:t>Soggetto gestore delle strade agro-</w:t>
      </w:r>
      <w:proofErr w:type="spellStart"/>
      <w:r w:rsidRPr="007C2F12">
        <w:t>silvo</w:t>
      </w:r>
      <w:proofErr w:type="spellEnd"/>
      <w:r w:rsidRPr="007C2F12">
        <w:t>-pastorali è l’Amministrazione Comunale che potrà di volta in volta individuare un diverso organo di gestione.</w:t>
      </w:r>
    </w:p>
    <w:p w14:paraId="0B137369" w14:textId="7E977E02" w:rsidR="0022733F" w:rsidRPr="007C2F12" w:rsidRDefault="002B78E9" w:rsidP="002D70E2">
      <w:pPr>
        <w:numPr>
          <w:ilvl w:val="0"/>
          <w:numId w:val="8"/>
        </w:numPr>
        <w:autoSpaceDE w:val="0"/>
        <w:autoSpaceDN w:val="0"/>
        <w:adjustRightInd w:val="0"/>
        <w:jc w:val="both"/>
      </w:pPr>
      <w:r w:rsidRPr="007C2F12">
        <w:t>Per le strade agro-</w:t>
      </w:r>
      <w:proofErr w:type="spellStart"/>
      <w:r w:rsidRPr="007C2F12">
        <w:t>silvo</w:t>
      </w:r>
      <w:proofErr w:type="spellEnd"/>
      <w:r w:rsidRPr="007C2F12">
        <w:t xml:space="preserve">-pastorali progettate che insistono su terreni di proprietà privata., </w:t>
      </w:r>
      <w:r w:rsidR="00D151E3" w:rsidRPr="007C2F12">
        <w:t xml:space="preserve">sarà stipulata dal Comune, al momento della realizzazione delle stesse, </w:t>
      </w:r>
      <w:proofErr w:type="gramStart"/>
      <w:r w:rsidRPr="007C2F12">
        <w:t>un’ apposita</w:t>
      </w:r>
      <w:proofErr w:type="gramEnd"/>
      <w:r w:rsidRPr="007C2F12">
        <w:t xml:space="preserve"> convenzione con la proprietà privata.</w:t>
      </w:r>
    </w:p>
    <w:p w14:paraId="4738AC39" w14:textId="77777777" w:rsidR="002B78E9" w:rsidRPr="007C2F12" w:rsidRDefault="002B78E9" w:rsidP="002B78E9">
      <w:pPr>
        <w:autoSpaceDE w:val="0"/>
        <w:autoSpaceDN w:val="0"/>
        <w:adjustRightInd w:val="0"/>
        <w:jc w:val="both"/>
      </w:pPr>
    </w:p>
    <w:p w14:paraId="043F2A7C" w14:textId="77777777" w:rsidR="0022733F" w:rsidRPr="007C2F12" w:rsidRDefault="0022733F" w:rsidP="00134FEB">
      <w:pPr>
        <w:pStyle w:val="Titolo1"/>
        <w:jc w:val="both"/>
        <w:rPr>
          <w:rFonts w:ascii="Times New Roman" w:hAnsi="Times New Roman" w:cs="Times New Roman"/>
          <w:szCs w:val="24"/>
        </w:rPr>
      </w:pPr>
      <w:r w:rsidRPr="007C2F12">
        <w:rPr>
          <w:rFonts w:ascii="Times New Roman" w:hAnsi="Times New Roman" w:cs="Times New Roman"/>
          <w:szCs w:val="24"/>
        </w:rPr>
        <w:t>Art. 3 Chiusura con cartello</w:t>
      </w:r>
    </w:p>
    <w:p w14:paraId="064D9863" w14:textId="77777777" w:rsidR="0022733F" w:rsidRPr="007C2F12" w:rsidRDefault="0022733F" w:rsidP="00134FEB">
      <w:pPr>
        <w:jc w:val="both"/>
      </w:pPr>
    </w:p>
    <w:p w14:paraId="69DBD06D" w14:textId="77777777" w:rsidR="0022733F" w:rsidRPr="007C2F12" w:rsidRDefault="0022733F" w:rsidP="00134FEB">
      <w:pPr>
        <w:numPr>
          <w:ilvl w:val="0"/>
          <w:numId w:val="11"/>
        </w:numPr>
        <w:autoSpaceDE w:val="0"/>
        <w:autoSpaceDN w:val="0"/>
        <w:adjustRightInd w:val="0"/>
        <w:jc w:val="both"/>
      </w:pPr>
      <w:r w:rsidRPr="007C2F12">
        <w:t>Sulle strade agro-</w:t>
      </w:r>
      <w:proofErr w:type="spellStart"/>
      <w:r w:rsidRPr="007C2F12">
        <w:t>silvo</w:t>
      </w:r>
      <w:proofErr w:type="spellEnd"/>
      <w:r w:rsidRPr="007C2F12">
        <w:t>-pastorali di cui all’art. 1 del presente Regolamento è vietato il transito di mezzi motorizzati, ai sensi dell’art. 21, comma 3, della L.R. 27/04. Il divieto di circolazione è reso noto al pubblico mediante apposizione da parte del Gestore di idonei cartelli di divieto di transito riportante la normativa di riferimento e gli estremi del presente Regolamento.</w:t>
      </w:r>
    </w:p>
    <w:p w14:paraId="30D7C3DC" w14:textId="77777777" w:rsidR="0022733F" w:rsidRPr="007C2F12" w:rsidRDefault="0022733F" w:rsidP="00134FEB">
      <w:pPr>
        <w:numPr>
          <w:ilvl w:val="0"/>
          <w:numId w:val="11"/>
        </w:numPr>
        <w:autoSpaceDE w:val="0"/>
        <w:autoSpaceDN w:val="0"/>
        <w:adjustRightInd w:val="0"/>
        <w:jc w:val="both"/>
      </w:pPr>
      <w:r w:rsidRPr="007C2F12">
        <w:t>Relativamente al tratto di strada agro-</w:t>
      </w:r>
      <w:proofErr w:type="spellStart"/>
      <w:r w:rsidRPr="007C2F12">
        <w:t>silvo</w:t>
      </w:r>
      <w:proofErr w:type="spellEnd"/>
      <w:r w:rsidRPr="007C2F12">
        <w:t>-pastorale Piazza d’</w:t>
      </w:r>
      <w:proofErr w:type="spellStart"/>
      <w:r w:rsidRPr="007C2F12">
        <w:t>Alben</w:t>
      </w:r>
      <w:proofErr w:type="spellEnd"/>
      <w:r w:rsidRPr="007C2F12">
        <w:t xml:space="preserve"> Rifugio Gherardi, il divieto di transito è reso noto al pubblico mediante apposizione di idoneo segnale fornito ed installato dal CAI di Bergamo e posizionato all’inizio del tratto di strada riportante la normativa di riferimento e gli estremi della convenzione tra il medesimo ed il </w:t>
      </w:r>
      <w:smartTag w:uri="urn:schemas-microsoft-com:office:smarttags" w:element="time">
        <w:smartTagPr>
          <w:attr w:name="Minute" w:val="10"/>
          <w:attr w:name="Hour" w:val="1"/>
        </w:smartTagPr>
        <w:r w:rsidRPr="007C2F12">
          <w:t>Comune di Taleggio</w:t>
        </w:r>
      </w:smartTag>
      <w:r w:rsidRPr="007C2F12">
        <w:t xml:space="preserve">, approvata con delibera di G.C. n. 68 del </w:t>
      </w:r>
      <w:smartTag w:uri="urn:schemas-microsoft-com:office:smarttags" w:element="time">
        <w:smartTagPr>
          <w:attr w:name="Minute" w:val="10"/>
          <w:attr w:name="Hour" w:val="1"/>
        </w:smartTagPr>
        <w:smartTag w:uri="urn:schemas-microsoft-com:office:smarttags" w:element="date">
          <w:smartTagPr>
            <w:attr w:name="Year" w:val="2014"/>
            <w:attr w:name="Day" w:val="04"/>
            <w:attr w:name="Month" w:val="10"/>
            <w:attr w:name="ls" w:val="trans"/>
          </w:smartTagPr>
          <w:r w:rsidRPr="007C2F12">
            <w:t>04.10.2014.</w:t>
          </w:r>
        </w:smartTag>
      </w:smartTag>
    </w:p>
    <w:p w14:paraId="608195BA" w14:textId="77777777" w:rsidR="0022733F" w:rsidRPr="007C2F12" w:rsidRDefault="0022733F" w:rsidP="00134FEB">
      <w:pPr>
        <w:pStyle w:val="Titolo1"/>
        <w:jc w:val="both"/>
        <w:rPr>
          <w:rFonts w:ascii="Times New Roman" w:hAnsi="Times New Roman" w:cs="Times New Roman"/>
          <w:szCs w:val="24"/>
        </w:rPr>
      </w:pPr>
    </w:p>
    <w:p w14:paraId="6659F35C" w14:textId="77777777" w:rsidR="0022733F" w:rsidRPr="007C2F12" w:rsidRDefault="0022733F" w:rsidP="00134FEB">
      <w:pPr>
        <w:pStyle w:val="Titolo1"/>
        <w:jc w:val="both"/>
        <w:rPr>
          <w:rFonts w:ascii="Times New Roman" w:hAnsi="Times New Roman" w:cs="Times New Roman"/>
          <w:szCs w:val="24"/>
        </w:rPr>
      </w:pPr>
      <w:r w:rsidRPr="007C2F12">
        <w:rPr>
          <w:rFonts w:ascii="Times New Roman" w:hAnsi="Times New Roman" w:cs="Times New Roman"/>
          <w:szCs w:val="24"/>
        </w:rPr>
        <w:t>Art. 4 – Chiusura con barriera</w:t>
      </w:r>
    </w:p>
    <w:p w14:paraId="23D9F4C1" w14:textId="77777777" w:rsidR="0022733F" w:rsidRPr="007C2F12" w:rsidRDefault="0022733F" w:rsidP="00134FEB">
      <w:pPr>
        <w:jc w:val="both"/>
      </w:pPr>
    </w:p>
    <w:p w14:paraId="7B8F4BE7" w14:textId="77777777" w:rsidR="0022733F" w:rsidRPr="007C2F12" w:rsidRDefault="0022733F" w:rsidP="00134FEB">
      <w:pPr>
        <w:numPr>
          <w:ilvl w:val="0"/>
          <w:numId w:val="12"/>
        </w:numPr>
        <w:autoSpaceDE w:val="0"/>
        <w:autoSpaceDN w:val="0"/>
        <w:adjustRightInd w:val="0"/>
        <w:jc w:val="both"/>
        <w:rPr>
          <w:szCs w:val="20"/>
        </w:rPr>
      </w:pPr>
      <w:r w:rsidRPr="007C2F12">
        <w:t>La strada agro-</w:t>
      </w:r>
      <w:proofErr w:type="spellStart"/>
      <w:r w:rsidRPr="007C2F12">
        <w:t>silvo</w:t>
      </w:r>
      <w:proofErr w:type="spellEnd"/>
      <w:r w:rsidRPr="007C2F12">
        <w:t xml:space="preserve">-pastorale deve essere chiusa con idonea barriera, e </w:t>
      </w:r>
      <w:proofErr w:type="gramStart"/>
      <w:r w:rsidRPr="007C2F12">
        <w:t>munita  di</w:t>
      </w:r>
      <w:proofErr w:type="gramEnd"/>
      <w:r w:rsidRPr="007C2F12">
        <w:t xml:space="preserve"> chiave.  </w:t>
      </w:r>
      <w:r w:rsidRPr="007C2F12">
        <w:rPr>
          <w:szCs w:val="20"/>
        </w:rPr>
        <w:t xml:space="preserve">Dove la stessa attraversa ambiti di particolare </w:t>
      </w:r>
      <w:proofErr w:type="gramStart"/>
      <w:r w:rsidRPr="007C2F12">
        <w:rPr>
          <w:szCs w:val="20"/>
        </w:rPr>
        <w:t>rilevanza  ambientale</w:t>
      </w:r>
      <w:proofErr w:type="gramEnd"/>
      <w:r w:rsidRPr="007C2F12">
        <w:rPr>
          <w:szCs w:val="20"/>
        </w:rPr>
        <w:t xml:space="preserve"> e/o faunistica potrà essere sempre chiusa, salvo motivate esigenze di tutela e difesa del suolo e del soprassuolo forestale, nonché di persone e di cose.</w:t>
      </w:r>
    </w:p>
    <w:p w14:paraId="435FDB2C" w14:textId="77777777" w:rsidR="0022733F" w:rsidRPr="007C2F12" w:rsidRDefault="0022733F" w:rsidP="00252D89">
      <w:pPr>
        <w:autoSpaceDE w:val="0"/>
        <w:autoSpaceDN w:val="0"/>
        <w:adjustRightInd w:val="0"/>
        <w:jc w:val="both"/>
        <w:rPr>
          <w:szCs w:val="20"/>
        </w:rPr>
      </w:pPr>
      <w:r w:rsidRPr="007C2F12">
        <w:rPr>
          <w:szCs w:val="20"/>
        </w:rPr>
        <w:t xml:space="preserve">2. Il titolare del permesso ha l’obbligo: </w:t>
      </w:r>
    </w:p>
    <w:p w14:paraId="4F68035F" w14:textId="77777777" w:rsidR="0022733F" w:rsidRPr="007C2F12" w:rsidRDefault="0022733F" w:rsidP="00134FEB">
      <w:pPr>
        <w:numPr>
          <w:ilvl w:val="0"/>
          <w:numId w:val="13"/>
        </w:numPr>
        <w:autoSpaceDE w:val="0"/>
        <w:autoSpaceDN w:val="0"/>
        <w:adjustRightInd w:val="0"/>
        <w:jc w:val="both"/>
        <w:rPr>
          <w:bCs/>
          <w:szCs w:val="20"/>
        </w:rPr>
      </w:pPr>
      <w:r w:rsidRPr="007C2F12">
        <w:rPr>
          <w:szCs w:val="20"/>
        </w:rPr>
        <w:t xml:space="preserve">di richiudere la medesima dopo ogni passaggio, in modo da non consentire ad altri automezzi non autorizzati di superare in concomitanza lo sbarramento; </w:t>
      </w:r>
      <w:r w:rsidRPr="007C2F12">
        <w:rPr>
          <w:bCs/>
          <w:szCs w:val="20"/>
        </w:rPr>
        <w:t>In caso di inadempienza potrà essere sanzionato con revoca dell’autorizzazione;</w:t>
      </w:r>
    </w:p>
    <w:p w14:paraId="64562BED" w14:textId="77777777" w:rsidR="0022733F" w:rsidRPr="007C2F12" w:rsidRDefault="0022733F" w:rsidP="00134FEB">
      <w:pPr>
        <w:pStyle w:val="Corpotesto"/>
        <w:numPr>
          <w:ilvl w:val="0"/>
          <w:numId w:val="13"/>
        </w:numPr>
        <w:rPr>
          <w:rFonts w:ascii="Times New Roman" w:hAnsi="Times New Roman" w:cs="Times New Roman"/>
        </w:rPr>
      </w:pPr>
      <w:r w:rsidRPr="007C2F12">
        <w:rPr>
          <w:rFonts w:ascii="Times New Roman" w:hAnsi="Times New Roman" w:cs="Times New Roman"/>
        </w:rPr>
        <w:t>di detenere le chiavi della barriera con il divieto di riproduzione delle stesse e di loro cessione a persone non autorizzate.</w:t>
      </w:r>
    </w:p>
    <w:p w14:paraId="58E009D3" w14:textId="77777777" w:rsidR="0022733F" w:rsidRPr="007C2F12" w:rsidRDefault="0022733F" w:rsidP="007708F4">
      <w:pPr>
        <w:autoSpaceDE w:val="0"/>
        <w:autoSpaceDN w:val="0"/>
        <w:adjustRightInd w:val="0"/>
        <w:jc w:val="both"/>
      </w:pPr>
      <w:r w:rsidRPr="007C2F12">
        <w:t>3. Relativamente al tratto di strada agro-</w:t>
      </w:r>
      <w:proofErr w:type="spellStart"/>
      <w:r w:rsidRPr="007C2F12">
        <w:t>silvo</w:t>
      </w:r>
      <w:proofErr w:type="spellEnd"/>
      <w:r w:rsidRPr="007C2F12">
        <w:t xml:space="preserve">-pastorale </w:t>
      </w:r>
      <w:r w:rsidRPr="007C2F12">
        <w:rPr>
          <w:bCs/>
        </w:rPr>
        <w:t>Piazza d’</w:t>
      </w:r>
      <w:proofErr w:type="spellStart"/>
      <w:r w:rsidRPr="007C2F12">
        <w:rPr>
          <w:bCs/>
        </w:rPr>
        <w:t>Alben</w:t>
      </w:r>
      <w:proofErr w:type="spellEnd"/>
      <w:r w:rsidRPr="007C2F12">
        <w:rPr>
          <w:bCs/>
        </w:rPr>
        <w:t>-Rifugio Gherardi</w:t>
      </w:r>
      <w:r w:rsidRPr="007C2F12">
        <w:t xml:space="preserve"> il divieto di circolazione è reso noto al pubblico mediante apposizione di idoneo segnale fornito ed installato dal CAI di Bergamo e posizionato all’inizio del tratto di strada riportante la normativa di riferimento e gli estremi della convenzione tra il medesimo ed il Comune di Taleggio, approvata con delibera di G.C. n. 68 del </w:t>
      </w:r>
      <w:smartTag w:uri="urn:schemas-microsoft-com:office:smarttags" w:element="time">
        <w:smartTagPr>
          <w:attr w:name="Minute" w:val="10"/>
          <w:attr w:name="Hour" w:val="1"/>
        </w:smartTagPr>
        <w:smartTag w:uri="urn:schemas-microsoft-com:office:smarttags" w:element="date">
          <w:smartTagPr>
            <w:attr w:name="Year" w:val="2014"/>
            <w:attr w:name="Day" w:val="04"/>
            <w:attr w:name="Month" w:val="10"/>
            <w:attr w:name="ls" w:val="trans"/>
          </w:smartTagPr>
          <w:r w:rsidRPr="007C2F12">
            <w:t>04.10.2014.</w:t>
          </w:r>
        </w:smartTag>
      </w:smartTag>
    </w:p>
    <w:p w14:paraId="25E5BE9E" w14:textId="77777777" w:rsidR="0022733F" w:rsidRPr="007C2F12" w:rsidRDefault="0022733F" w:rsidP="007708F4">
      <w:pPr>
        <w:pStyle w:val="Corpotesto"/>
        <w:rPr>
          <w:rFonts w:ascii="Times New Roman" w:hAnsi="Times New Roman" w:cs="Times New Roman"/>
          <w:b/>
        </w:rPr>
      </w:pPr>
    </w:p>
    <w:p w14:paraId="79CE7A81" w14:textId="77777777" w:rsidR="0022733F" w:rsidRPr="007C2F12" w:rsidRDefault="0022733F" w:rsidP="00252D89">
      <w:pPr>
        <w:autoSpaceDE w:val="0"/>
        <w:autoSpaceDN w:val="0"/>
        <w:adjustRightInd w:val="0"/>
        <w:jc w:val="both"/>
        <w:rPr>
          <w:szCs w:val="20"/>
        </w:rPr>
      </w:pPr>
    </w:p>
    <w:p w14:paraId="013E8F2B" w14:textId="77777777" w:rsidR="0022733F" w:rsidRPr="007C2F12" w:rsidRDefault="0022733F" w:rsidP="00252D89">
      <w:pPr>
        <w:pStyle w:val="Titolo1"/>
        <w:jc w:val="both"/>
        <w:rPr>
          <w:rFonts w:ascii="Times New Roman" w:hAnsi="Times New Roman" w:cs="Times New Roman"/>
          <w:szCs w:val="24"/>
        </w:rPr>
      </w:pPr>
      <w:r w:rsidRPr="007C2F12">
        <w:rPr>
          <w:rFonts w:ascii="Times New Roman" w:hAnsi="Times New Roman" w:cs="Times New Roman"/>
          <w:szCs w:val="24"/>
        </w:rPr>
        <w:t>Art. 5 – Ordinanza di chiusura</w:t>
      </w:r>
    </w:p>
    <w:p w14:paraId="5807121A" w14:textId="77777777" w:rsidR="0022733F" w:rsidRPr="007C2F12" w:rsidRDefault="0022733F" w:rsidP="00252D89"/>
    <w:p w14:paraId="224E531A" w14:textId="77777777" w:rsidR="0022733F" w:rsidRPr="007C2F12" w:rsidRDefault="0022733F" w:rsidP="00252D89">
      <w:pPr>
        <w:autoSpaceDE w:val="0"/>
        <w:autoSpaceDN w:val="0"/>
        <w:adjustRightInd w:val="0"/>
        <w:jc w:val="both"/>
      </w:pPr>
      <w:r w:rsidRPr="007C2F12">
        <w:t>1. Il Gestore nel caso di situazioni di pericolo, dissesti, calamità naturali o di lavori in corso, dovrà tempestivamente emanare un’Ordinanza di chiusura al transito estesa anche ai titolari di permessi. L’Ordinanza dovrà essere esposta negli stessi luoghi ove è posizionata la segnaletica di divieto di circolazione.</w:t>
      </w:r>
    </w:p>
    <w:p w14:paraId="31D6E1B7" w14:textId="77777777" w:rsidR="0022733F" w:rsidRPr="007C2F12" w:rsidRDefault="0022733F" w:rsidP="00252D89">
      <w:pPr>
        <w:autoSpaceDE w:val="0"/>
        <w:autoSpaceDN w:val="0"/>
        <w:adjustRightInd w:val="0"/>
        <w:jc w:val="both"/>
        <w:rPr>
          <w:rFonts w:ascii="Arial" w:hAnsi="Arial" w:cs="Arial"/>
          <w:szCs w:val="20"/>
        </w:rPr>
      </w:pPr>
    </w:p>
    <w:p w14:paraId="1B9DF815" w14:textId="77777777" w:rsidR="0022733F" w:rsidRPr="007C2F12" w:rsidRDefault="0022733F" w:rsidP="00252D89">
      <w:pPr>
        <w:pStyle w:val="Titolo1"/>
        <w:jc w:val="both"/>
        <w:rPr>
          <w:rFonts w:ascii="Times New Roman" w:hAnsi="Times New Roman" w:cs="Times New Roman"/>
          <w:szCs w:val="24"/>
        </w:rPr>
      </w:pPr>
      <w:r w:rsidRPr="007C2F12">
        <w:rPr>
          <w:rFonts w:ascii="Times New Roman" w:hAnsi="Times New Roman" w:cs="Times New Roman"/>
          <w:szCs w:val="24"/>
        </w:rPr>
        <w:t>Art. 6 – Pubblico transito</w:t>
      </w:r>
    </w:p>
    <w:p w14:paraId="164305DD" w14:textId="77777777" w:rsidR="0022733F" w:rsidRPr="007C2F12" w:rsidRDefault="0022733F" w:rsidP="007F13C9">
      <w:pPr>
        <w:autoSpaceDE w:val="0"/>
        <w:autoSpaceDN w:val="0"/>
        <w:adjustRightInd w:val="0"/>
        <w:jc w:val="both"/>
      </w:pPr>
    </w:p>
    <w:p w14:paraId="2444A6A9" w14:textId="77777777" w:rsidR="0022733F" w:rsidRPr="007C2F12" w:rsidRDefault="0022733F" w:rsidP="007F13C9">
      <w:pPr>
        <w:autoSpaceDE w:val="0"/>
        <w:autoSpaceDN w:val="0"/>
        <w:adjustRightInd w:val="0"/>
        <w:jc w:val="both"/>
      </w:pPr>
      <w:r w:rsidRPr="007C2F12">
        <w:t>1. Il rilascio dell’autorizzazione al transito di mezzi motorizzati sulle strade agro-</w:t>
      </w:r>
      <w:proofErr w:type="spellStart"/>
      <w:r w:rsidRPr="007C2F12">
        <w:t>silvo</w:t>
      </w:r>
      <w:proofErr w:type="spellEnd"/>
      <w:r w:rsidRPr="007C2F12">
        <w:t>-pastorali non costituisce elemento di apertura delle medesime al pubblico transito sottoposto alla vigente normativa del Codice Stradale.</w:t>
      </w:r>
    </w:p>
    <w:p w14:paraId="78BA5DC9" w14:textId="77777777" w:rsidR="0022733F" w:rsidRPr="007C2F12" w:rsidRDefault="0022733F" w:rsidP="007F13C9">
      <w:pPr>
        <w:autoSpaceDE w:val="0"/>
        <w:autoSpaceDN w:val="0"/>
        <w:adjustRightInd w:val="0"/>
        <w:jc w:val="both"/>
      </w:pPr>
      <w:r w:rsidRPr="007C2F12">
        <w:t>2. Relativamente al tratto di strada agro-</w:t>
      </w:r>
      <w:proofErr w:type="spellStart"/>
      <w:r w:rsidRPr="007C2F12">
        <w:t>silvo</w:t>
      </w:r>
      <w:proofErr w:type="spellEnd"/>
      <w:r w:rsidRPr="007C2F12">
        <w:t>-pastorale Piazza d’</w:t>
      </w:r>
      <w:proofErr w:type="spellStart"/>
      <w:r w:rsidRPr="007C2F12">
        <w:t>Alben</w:t>
      </w:r>
      <w:proofErr w:type="spellEnd"/>
      <w:r w:rsidRPr="007C2F12">
        <w:t xml:space="preserve">-Rifugio Gherardi l’autorizzazione al transito del medesimo è rilasciata, oltre che ai soggetti previsti nella convenzione tra il </w:t>
      </w:r>
      <w:smartTag w:uri="urn:schemas-microsoft-com:office:smarttags" w:element="time">
        <w:smartTagPr>
          <w:attr w:name="Minute" w:val="10"/>
          <w:attr w:name="Hour" w:val="1"/>
        </w:smartTagPr>
        <w:r w:rsidRPr="007C2F12">
          <w:t>Comune di Taleggio</w:t>
        </w:r>
      </w:smartTag>
      <w:r w:rsidRPr="007C2F12">
        <w:t xml:space="preserve"> ed il CAI di Bergamo, approvata con delibera della G.C. n. 68 del </w:t>
      </w:r>
      <w:smartTag w:uri="urn:schemas-microsoft-com:office:smarttags" w:element="time">
        <w:smartTagPr>
          <w:attr w:name="Minute" w:val="10"/>
          <w:attr w:name="Hour" w:val="1"/>
        </w:smartTagPr>
        <w:smartTag w:uri="urn:schemas-microsoft-com:office:smarttags" w:element="date">
          <w:smartTagPr>
            <w:attr w:name="Year" w:val="2014"/>
            <w:attr w:name="Day" w:val="04"/>
            <w:attr w:name="Month" w:val="10"/>
            <w:attr w:name="ls" w:val="trans"/>
          </w:smartTagPr>
          <w:r w:rsidRPr="007C2F12">
            <w:t>04.10.2014</w:t>
          </w:r>
        </w:smartTag>
      </w:smartTag>
      <w:r w:rsidRPr="007C2F12">
        <w:t>, esclusivamente  previa specifica autorizzazione rilasciata sulla base del presente regolamento dal Comune di Taleggio.</w:t>
      </w:r>
    </w:p>
    <w:p w14:paraId="20ACD14C" w14:textId="77777777" w:rsidR="0022733F" w:rsidRPr="007C2F12" w:rsidRDefault="0022733F" w:rsidP="00252D89">
      <w:pPr>
        <w:autoSpaceDE w:val="0"/>
        <w:autoSpaceDN w:val="0"/>
        <w:adjustRightInd w:val="0"/>
        <w:jc w:val="both"/>
        <w:rPr>
          <w:rFonts w:ascii="Arial" w:hAnsi="Arial" w:cs="Arial"/>
          <w:szCs w:val="20"/>
        </w:rPr>
      </w:pPr>
    </w:p>
    <w:p w14:paraId="20E60C08" w14:textId="77777777" w:rsidR="0022733F" w:rsidRPr="007C2F12" w:rsidRDefault="0022733F" w:rsidP="00252D89">
      <w:pPr>
        <w:pStyle w:val="Titolo1"/>
        <w:jc w:val="both"/>
        <w:rPr>
          <w:rFonts w:ascii="Times New Roman" w:hAnsi="Times New Roman" w:cs="Times New Roman"/>
          <w:szCs w:val="24"/>
        </w:rPr>
      </w:pPr>
      <w:r w:rsidRPr="007C2F12">
        <w:rPr>
          <w:rFonts w:ascii="Times New Roman" w:hAnsi="Times New Roman" w:cs="Times New Roman"/>
          <w:szCs w:val="24"/>
        </w:rPr>
        <w:t>Art. 7 – Domanda di autorizzazione al transito</w:t>
      </w:r>
    </w:p>
    <w:p w14:paraId="346843F5" w14:textId="77777777" w:rsidR="0022733F" w:rsidRPr="007C2F12" w:rsidRDefault="0022733F" w:rsidP="00252D89"/>
    <w:p w14:paraId="1F03D88F" w14:textId="77777777" w:rsidR="0022733F" w:rsidRPr="007C2F12" w:rsidRDefault="0022733F" w:rsidP="00732A71">
      <w:pPr>
        <w:autoSpaceDE w:val="0"/>
        <w:autoSpaceDN w:val="0"/>
        <w:adjustRightInd w:val="0"/>
        <w:jc w:val="both"/>
      </w:pPr>
      <w:r w:rsidRPr="007C2F12">
        <w:t>1. La domanda di autorizzazione al transito di mezzi motorizzati deve essere presentata al Gestore utilizzando apposito modulo predisposto dal Gestore.</w:t>
      </w:r>
    </w:p>
    <w:p w14:paraId="7197B585" w14:textId="77777777" w:rsidR="0022733F" w:rsidRPr="007C2F12" w:rsidRDefault="0022733F" w:rsidP="00732A71">
      <w:pPr>
        <w:autoSpaceDE w:val="0"/>
        <w:autoSpaceDN w:val="0"/>
        <w:adjustRightInd w:val="0"/>
        <w:jc w:val="both"/>
      </w:pPr>
      <w:r w:rsidRPr="007C2F12">
        <w:t>2. Essa deve contenere le generalità del richiedente e di eventuali altre tre persone legate all’intestatario da una delle seguenti condizioni:</w:t>
      </w:r>
    </w:p>
    <w:p w14:paraId="641BABC5" w14:textId="77777777" w:rsidR="0022733F" w:rsidRPr="007C2F12" w:rsidRDefault="0022733F" w:rsidP="00732A71">
      <w:pPr>
        <w:autoSpaceDE w:val="0"/>
        <w:autoSpaceDN w:val="0"/>
        <w:adjustRightInd w:val="0"/>
        <w:jc w:val="both"/>
      </w:pPr>
      <w:r w:rsidRPr="007C2F12">
        <w:t>- discendenti e ascendenti di I° grado;</w:t>
      </w:r>
    </w:p>
    <w:p w14:paraId="14999988" w14:textId="77777777" w:rsidR="0022733F" w:rsidRPr="007C2F12" w:rsidRDefault="0022733F" w:rsidP="00732A71">
      <w:pPr>
        <w:autoSpaceDE w:val="0"/>
        <w:autoSpaceDN w:val="0"/>
        <w:adjustRightInd w:val="0"/>
        <w:jc w:val="both"/>
      </w:pPr>
      <w:r w:rsidRPr="007C2F12">
        <w:t>- coniuge e convivente;</w:t>
      </w:r>
    </w:p>
    <w:p w14:paraId="63A3BEA3" w14:textId="77777777" w:rsidR="0022733F" w:rsidRPr="007C2F12" w:rsidRDefault="0022733F" w:rsidP="00732A71">
      <w:pPr>
        <w:autoSpaceDE w:val="0"/>
        <w:autoSpaceDN w:val="0"/>
        <w:adjustRightInd w:val="0"/>
        <w:jc w:val="both"/>
      </w:pPr>
      <w:r w:rsidRPr="007C2F12">
        <w:t>- contitolare di azienda agricola o impresa boschiva che svolga attività sul territorio servito dalla strada;</w:t>
      </w:r>
    </w:p>
    <w:p w14:paraId="1BD550F4" w14:textId="77777777" w:rsidR="0022733F" w:rsidRPr="007C2F12" w:rsidRDefault="0022733F" w:rsidP="00DC34AB">
      <w:pPr>
        <w:autoSpaceDE w:val="0"/>
        <w:autoSpaceDN w:val="0"/>
        <w:adjustRightInd w:val="0"/>
        <w:jc w:val="both"/>
      </w:pPr>
      <w:r w:rsidRPr="007C2F12">
        <w:t>- collaterale di II grado (fratelli/sorelle);</w:t>
      </w:r>
    </w:p>
    <w:p w14:paraId="618F5D08" w14:textId="77777777" w:rsidR="0022733F" w:rsidRPr="007C2F12" w:rsidRDefault="0022733F" w:rsidP="00732A71">
      <w:pPr>
        <w:autoSpaceDE w:val="0"/>
        <w:autoSpaceDN w:val="0"/>
        <w:adjustRightInd w:val="0"/>
        <w:jc w:val="both"/>
      </w:pPr>
      <w:r w:rsidRPr="007C2F12">
        <w:t>oltre che la residenza, le motivazioni per l’accesso, la denominazione della strada e della località da raggiungere, l’arco temporale relativo al bisogno d’uso, i dati identificativi (targa, marca e modello) dei mezzi motorizzati (massimo tre);</w:t>
      </w:r>
    </w:p>
    <w:p w14:paraId="53F0E52E" w14:textId="77777777" w:rsidR="0022733F" w:rsidRPr="007C2F12" w:rsidRDefault="0022733F" w:rsidP="00732A71">
      <w:pPr>
        <w:autoSpaceDE w:val="0"/>
        <w:autoSpaceDN w:val="0"/>
        <w:adjustRightInd w:val="0"/>
        <w:jc w:val="both"/>
      </w:pPr>
    </w:p>
    <w:p w14:paraId="5B94F76B" w14:textId="77777777" w:rsidR="0022733F" w:rsidRPr="007C2F12" w:rsidRDefault="0022733F" w:rsidP="00252D89">
      <w:pPr>
        <w:autoSpaceDE w:val="0"/>
        <w:autoSpaceDN w:val="0"/>
        <w:adjustRightInd w:val="0"/>
        <w:jc w:val="both"/>
        <w:rPr>
          <w:rFonts w:ascii="Arial" w:hAnsi="Arial" w:cs="Arial"/>
          <w:szCs w:val="20"/>
        </w:rPr>
      </w:pPr>
    </w:p>
    <w:p w14:paraId="7CE49850" w14:textId="77777777" w:rsidR="0022733F" w:rsidRPr="007C2F12" w:rsidRDefault="0022733F" w:rsidP="00732A71">
      <w:pPr>
        <w:pStyle w:val="Titolo1"/>
        <w:rPr>
          <w:rFonts w:ascii="Times New Roman" w:hAnsi="Times New Roman" w:cs="Times New Roman"/>
          <w:szCs w:val="24"/>
        </w:rPr>
      </w:pPr>
      <w:r w:rsidRPr="007C2F12">
        <w:rPr>
          <w:rFonts w:ascii="Times New Roman" w:hAnsi="Times New Roman" w:cs="Times New Roman"/>
          <w:szCs w:val="24"/>
        </w:rPr>
        <w:t>Art. 8 – Rilascio dell’autorizzazione al transito</w:t>
      </w:r>
    </w:p>
    <w:p w14:paraId="68B42A19" w14:textId="77777777" w:rsidR="0022733F" w:rsidRPr="007C2F12" w:rsidRDefault="0022733F" w:rsidP="00732A71">
      <w:pPr>
        <w:jc w:val="both"/>
      </w:pPr>
    </w:p>
    <w:p w14:paraId="62BFF6CB" w14:textId="77777777" w:rsidR="0022733F" w:rsidRPr="007C2F12" w:rsidRDefault="0022733F" w:rsidP="007C6966">
      <w:pPr>
        <w:autoSpaceDE w:val="0"/>
        <w:autoSpaceDN w:val="0"/>
        <w:adjustRightInd w:val="0"/>
        <w:jc w:val="both"/>
      </w:pPr>
      <w:r w:rsidRPr="007C2F12">
        <w:t>1. L’autorizzazione, qualora sussistano i requisiti necessari, viene rilasciata dal Gestore entro 30 gg dalla presentazione della domanda mediante emissione di apposita autorizzazione redatta su modello predisposto dal Gestore. Detta autorizzazione deve essere collocata sul veicolo in modo ben visibile e leggibile, al fine di una facile verifica per eventuali controlli, pena la nullità dell’autorizzazione.</w:t>
      </w:r>
    </w:p>
    <w:p w14:paraId="796BB14B" w14:textId="77777777" w:rsidR="0022733F" w:rsidRPr="007C2F12" w:rsidRDefault="0022733F" w:rsidP="007C6966">
      <w:pPr>
        <w:autoSpaceDE w:val="0"/>
        <w:autoSpaceDN w:val="0"/>
        <w:adjustRightInd w:val="0"/>
        <w:jc w:val="both"/>
      </w:pPr>
      <w:r w:rsidRPr="007C2F12">
        <w:t>2. Il rilascio dell’autorizzazione al transito non comporta comunque da parte del Comune l’assunzione di  alcuna responsabilità per eventuali danni derivanti a persone, mezzi o cose dal transito autorizzato.</w:t>
      </w:r>
    </w:p>
    <w:p w14:paraId="337D8B80" w14:textId="77777777" w:rsidR="0022733F" w:rsidRPr="007C2F12" w:rsidRDefault="0022733F" w:rsidP="007C6966">
      <w:pPr>
        <w:autoSpaceDE w:val="0"/>
        <w:autoSpaceDN w:val="0"/>
        <w:adjustRightInd w:val="0"/>
        <w:jc w:val="both"/>
      </w:pPr>
      <w:r w:rsidRPr="007C2F12">
        <w:t>3. La rispondenza, dei mezzi ammessi al transito, alle norme e caratteristiche previste dal Codice</w:t>
      </w:r>
    </w:p>
    <w:p w14:paraId="725D6DB6" w14:textId="77777777" w:rsidR="0022733F" w:rsidRPr="007C2F12" w:rsidRDefault="0022733F" w:rsidP="007C6966">
      <w:pPr>
        <w:autoSpaceDE w:val="0"/>
        <w:autoSpaceDN w:val="0"/>
        <w:adjustRightInd w:val="0"/>
        <w:jc w:val="both"/>
      </w:pPr>
      <w:r w:rsidRPr="007C2F12">
        <w:t>della Strada in vigore al momento del rilascio dell’Autorizzazione rimangono a totale carico e responsabilità del proprietario del mezzo stesso, non potendo l’Autorizzazione costituire in alcun modo deroga alla normativa in materia.</w:t>
      </w:r>
    </w:p>
    <w:p w14:paraId="0546D283" w14:textId="2AC85659" w:rsidR="0022733F" w:rsidRPr="007C2F12" w:rsidRDefault="0022733F" w:rsidP="007C6966">
      <w:pPr>
        <w:autoSpaceDE w:val="0"/>
        <w:autoSpaceDN w:val="0"/>
        <w:adjustRightInd w:val="0"/>
        <w:jc w:val="both"/>
      </w:pPr>
      <w:r w:rsidRPr="007C2F12">
        <w:t xml:space="preserve">4. Il permesso autorizza il richiedente al transito dei mezzi motorizzati individuati nella domanda e deve contenere l’indicazione della targa, della marca e del modello, il nominativo delle persone autorizzate (richiedente ed eventuali altre </w:t>
      </w:r>
      <w:r w:rsidR="00594DBB" w:rsidRPr="007C2F12">
        <w:t>tre</w:t>
      </w:r>
      <w:r w:rsidRPr="007C2F12">
        <w:t xml:space="preserve"> persone con i requisiti di cui all’art.7).</w:t>
      </w:r>
    </w:p>
    <w:p w14:paraId="09069494" w14:textId="77777777" w:rsidR="0022733F" w:rsidRPr="007C2F12" w:rsidRDefault="0022733F" w:rsidP="007C6966">
      <w:pPr>
        <w:autoSpaceDE w:val="0"/>
        <w:autoSpaceDN w:val="0"/>
        <w:adjustRightInd w:val="0"/>
        <w:jc w:val="both"/>
      </w:pPr>
      <w:r w:rsidRPr="007C2F12">
        <w:t>5. L’intestatario del permesso potrà inoltre richiedere, in qualsiasi momento, l’autorizzazione per l’uso di un mezzo diverso da quelli autorizzati, per esigenze particolari quali il trasporto di legna o materiali vari, indicando il periodo in cui si intende usufruirne.</w:t>
      </w:r>
    </w:p>
    <w:p w14:paraId="5C7EB2F4" w14:textId="77777777" w:rsidR="0022733F" w:rsidRPr="007C2F12" w:rsidRDefault="0022733F" w:rsidP="007C6966">
      <w:pPr>
        <w:autoSpaceDE w:val="0"/>
        <w:autoSpaceDN w:val="0"/>
        <w:adjustRightInd w:val="0"/>
        <w:jc w:val="both"/>
      </w:pPr>
      <w:r w:rsidRPr="007C2F12">
        <w:t>6. Copia dell’autorizzazione andrà trasmessa, entro 30 giorni dal rilascio, alla Comunità Montana e agli Organi di Vigilanza.</w:t>
      </w:r>
    </w:p>
    <w:p w14:paraId="03A41588" w14:textId="77777777" w:rsidR="0022733F" w:rsidRPr="007C2F12" w:rsidRDefault="0022733F" w:rsidP="007C6966">
      <w:pPr>
        <w:autoSpaceDE w:val="0"/>
        <w:autoSpaceDN w:val="0"/>
        <w:adjustRightInd w:val="0"/>
        <w:jc w:val="both"/>
        <w:rPr>
          <w:szCs w:val="20"/>
        </w:rPr>
      </w:pPr>
      <w:r w:rsidRPr="007C2F12">
        <w:rPr>
          <w:szCs w:val="20"/>
        </w:rPr>
        <w:t>7. Per casi particolari e comprovate eccezionali ragioni è facoltà del Sindaco rilasciare un’autorizzazione in deroga.</w:t>
      </w:r>
    </w:p>
    <w:p w14:paraId="0B663AEC" w14:textId="07C7B530" w:rsidR="0022733F" w:rsidRPr="007C2F12" w:rsidRDefault="0022733F" w:rsidP="00252D89">
      <w:pPr>
        <w:pStyle w:val="Titolo1"/>
        <w:jc w:val="both"/>
        <w:rPr>
          <w:rFonts w:ascii="Times New Roman" w:hAnsi="Times New Roman" w:cs="Times New Roman"/>
          <w:szCs w:val="24"/>
        </w:rPr>
      </w:pPr>
      <w:r w:rsidRPr="007C2F12">
        <w:rPr>
          <w:rFonts w:ascii="Times New Roman" w:hAnsi="Times New Roman" w:cs="Times New Roman"/>
          <w:szCs w:val="24"/>
        </w:rPr>
        <w:lastRenderedPageBreak/>
        <w:t>Art. 9 – Strade di proprietà di più Comuni</w:t>
      </w:r>
    </w:p>
    <w:p w14:paraId="6BEF1CD7" w14:textId="77777777" w:rsidR="0022733F" w:rsidRPr="007C2F12" w:rsidRDefault="0022733F" w:rsidP="00252D89"/>
    <w:p w14:paraId="4F324B48" w14:textId="77777777" w:rsidR="0022733F" w:rsidRPr="007C2F12" w:rsidRDefault="0022733F" w:rsidP="00252D89">
      <w:pPr>
        <w:autoSpaceDE w:val="0"/>
        <w:autoSpaceDN w:val="0"/>
        <w:adjustRightInd w:val="0"/>
        <w:jc w:val="both"/>
        <w:rPr>
          <w:szCs w:val="20"/>
        </w:rPr>
      </w:pPr>
      <w:r w:rsidRPr="007C2F12">
        <w:rPr>
          <w:szCs w:val="20"/>
        </w:rPr>
        <w:t>1. Nel caso di strade agro-</w:t>
      </w:r>
      <w:proofErr w:type="spellStart"/>
      <w:r w:rsidRPr="007C2F12">
        <w:rPr>
          <w:szCs w:val="20"/>
        </w:rPr>
        <w:t>silvo</w:t>
      </w:r>
      <w:proofErr w:type="spellEnd"/>
      <w:r w:rsidRPr="007C2F12">
        <w:rPr>
          <w:szCs w:val="20"/>
        </w:rPr>
        <w:t>-pastorali che riguardano più Comuni, l’autorizzazione va rilasciata dal Gestore interessato dal tratto principale, qualora esista specifico accordo; in assenza di accordo si applica quanto previsto dal presente regolamento e si intende comunque valevole per l’intero percorso fino al raggiungimento della località indicata nel provvedimento autorizzativo.</w:t>
      </w:r>
    </w:p>
    <w:p w14:paraId="577EE7A4" w14:textId="77777777" w:rsidR="0022733F" w:rsidRPr="007C2F12" w:rsidRDefault="0022733F" w:rsidP="00252D89">
      <w:pPr>
        <w:autoSpaceDE w:val="0"/>
        <w:autoSpaceDN w:val="0"/>
        <w:adjustRightInd w:val="0"/>
        <w:jc w:val="both"/>
        <w:rPr>
          <w:szCs w:val="20"/>
        </w:rPr>
      </w:pPr>
      <w:r w:rsidRPr="007C2F12">
        <w:rPr>
          <w:szCs w:val="20"/>
        </w:rPr>
        <w:t>Il Gestore dovrà comunicare agli altri Comuni interessati da parte del tracciato stradale, gli estremi dell’autorizzazione rilasciata.</w:t>
      </w:r>
    </w:p>
    <w:p w14:paraId="3A895A4A" w14:textId="77777777" w:rsidR="0022733F" w:rsidRPr="007C2F12" w:rsidRDefault="0022733F" w:rsidP="00252D89">
      <w:pPr>
        <w:autoSpaceDE w:val="0"/>
        <w:autoSpaceDN w:val="0"/>
        <w:adjustRightInd w:val="0"/>
        <w:jc w:val="both"/>
        <w:rPr>
          <w:rFonts w:ascii="Arial" w:hAnsi="Arial" w:cs="Arial"/>
          <w:szCs w:val="20"/>
        </w:rPr>
      </w:pPr>
    </w:p>
    <w:p w14:paraId="4259AF4F" w14:textId="77777777" w:rsidR="0022733F" w:rsidRPr="007C2F12" w:rsidRDefault="0022733F" w:rsidP="00252D89">
      <w:pPr>
        <w:pStyle w:val="Titolo1"/>
        <w:jc w:val="both"/>
        <w:rPr>
          <w:rFonts w:ascii="Times New Roman" w:hAnsi="Times New Roman" w:cs="Times New Roman"/>
          <w:szCs w:val="24"/>
        </w:rPr>
      </w:pPr>
      <w:r w:rsidRPr="007C2F12">
        <w:rPr>
          <w:rFonts w:ascii="Times New Roman" w:hAnsi="Times New Roman" w:cs="Times New Roman"/>
          <w:szCs w:val="24"/>
        </w:rPr>
        <w:t>Art. 10 – Classificazione delle categorie d’utenza</w:t>
      </w:r>
    </w:p>
    <w:p w14:paraId="05A74F28" w14:textId="77777777" w:rsidR="0022733F" w:rsidRPr="007C2F12" w:rsidRDefault="0022733F" w:rsidP="00252D89"/>
    <w:p w14:paraId="7E9462C1" w14:textId="77777777" w:rsidR="0022733F" w:rsidRPr="007C2F12" w:rsidRDefault="0022733F" w:rsidP="00252D89">
      <w:pPr>
        <w:autoSpaceDE w:val="0"/>
        <w:autoSpaceDN w:val="0"/>
        <w:adjustRightInd w:val="0"/>
        <w:jc w:val="both"/>
      </w:pPr>
      <w:r w:rsidRPr="007C2F12">
        <w:t>1. Il rilascio dell’Autorizzazione è subordinato alla puntuale verifica da parte dell’Ufficio preposto al rilascio della rispondenza fra le esigenze d’uso dichiarate dal richiedente e le categorie d’utenza di seguito elencate ed ammesse in deroga al divieto di circolazione con veicoli a motore sulle strade di tipo agro-</w:t>
      </w:r>
      <w:proofErr w:type="spellStart"/>
      <w:r w:rsidRPr="007C2F12">
        <w:t>silvo</w:t>
      </w:r>
      <w:proofErr w:type="spellEnd"/>
      <w:r w:rsidRPr="007C2F12">
        <w:t>-pastorale:</w:t>
      </w:r>
    </w:p>
    <w:p w14:paraId="1D9D9348" w14:textId="77777777" w:rsidR="0022733F" w:rsidRPr="007C2F12" w:rsidRDefault="0022733F" w:rsidP="00252D89">
      <w:pPr>
        <w:autoSpaceDE w:val="0"/>
        <w:autoSpaceDN w:val="0"/>
        <w:adjustRightInd w:val="0"/>
        <w:jc w:val="both"/>
      </w:pPr>
      <w:r w:rsidRPr="007C2F12">
        <w:rPr>
          <w:b/>
          <w:bCs/>
        </w:rPr>
        <w:t>A</w:t>
      </w:r>
      <w:r w:rsidRPr="007C2F12">
        <w:t xml:space="preserve"> Residenti nel Comune di Taleggio</w:t>
      </w:r>
    </w:p>
    <w:p w14:paraId="4127ECB9" w14:textId="77777777" w:rsidR="0022733F" w:rsidRPr="007C2F12" w:rsidRDefault="0022733F" w:rsidP="00252D89">
      <w:pPr>
        <w:autoSpaceDE w:val="0"/>
        <w:autoSpaceDN w:val="0"/>
        <w:adjustRightInd w:val="0"/>
        <w:jc w:val="both"/>
      </w:pPr>
      <w:r w:rsidRPr="007C2F12">
        <w:rPr>
          <w:b/>
          <w:bCs/>
        </w:rPr>
        <w:t>A1</w:t>
      </w:r>
      <w:r w:rsidRPr="007C2F12">
        <w:t xml:space="preserve"> Portatori di handicap anche temporanei che permanentemente o temporaneamente sono impossibilitati a raggiungere in altro modo il luogo desiderato. L’handicap dovrà essere dimostrato con certificazione medica o palesemente riscontrabile. Il veicolo potrà essere condotto anche da persona diversa del richiedente purché lo stesso venga portato;</w:t>
      </w:r>
    </w:p>
    <w:p w14:paraId="33B15E8F" w14:textId="77777777" w:rsidR="0022733F" w:rsidRPr="007C2F12" w:rsidRDefault="0022733F" w:rsidP="00252D89">
      <w:pPr>
        <w:autoSpaceDE w:val="0"/>
        <w:autoSpaceDN w:val="0"/>
        <w:adjustRightInd w:val="0"/>
        <w:jc w:val="both"/>
      </w:pPr>
      <w:r w:rsidRPr="007C2F12">
        <w:rPr>
          <w:b/>
          <w:bCs/>
        </w:rPr>
        <w:t>A1</w:t>
      </w:r>
      <w:r w:rsidRPr="007C2F12">
        <w:t>.</w:t>
      </w:r>
      <w:r w:rsidRPr="007C2F12">
        <w:rPr>
          <w:b/>
        </w:rPr>
        <w:t>a</w:t>
      </w:r>
      <w:r w:rsidRPr="007C2F12">
        <w:t xml:space="preserve"> Proprietari, comproprietari o affittuari (*) di immobili, situati nei territori serviti dalle strade e proprietari delle infrastrutture dichiarate di pubblica utilità;</w:t>
      </w:r>
    </w:p>
    <w:p w14:paraId="36855643" w14:textId="77777777" w:rsidR="0022733F" w:rsidRPr="007C2F12" w:rsidRDefault="0022733F" w:rsidP="00252D89">
      <w:pPr>
        <w:pStyle w:val="Titolo2"/>
        <w:rPr>
          <w:rFonts w:ascii="Times New Roman" w:hAnsi="Times New Roman" w:cs="Times New Roman"/>
          <w:b w:val="0"/>
          <w:szCs w:val="24"/>
        </w:rPr>
      </w:pPr>
      <w:r w:rsidRPr="007C2F12">
        <w:rPr>
          <w:rFonts w:ascii="Times New Roman" w:hAnsi="Times New Roman" w:cs="Times New Roman"/>
          <w:szCs w:val="24"/>
        </w:rPr>
        <w:t xml:space="preserve">A1.b  </w:t>
      </w:r>
      <w:r w:rsidRPr="007C2F12">
        <w:rPr>
          <w:rFonts w:ascii="Times New Roman" w:hAnsi="Times New Roman" w:cs="Times New Roman"/>
          <w:b w:val="0"/>
          <w:szCs w:val="24"/>
        </w:rPr>
        <w:t>Proprietari, comproprietari o affittuari (*) di immobili, situati nei territori serviti dalle strade, ma sul territorio dei comuni confinanti;</w:t>
      </w:r>
    </w:p>
    <w:p w14:paraId="344B18AA" w14:textId="77777777" w:rsidR="0022733F" w:rsidRPr="007C2F12" w:rsidRDefault="0022733F" w:rsidP="00C85459">
      <w:r w:rsidRPr="007C2F12">
        <w:rPr>
          <w:b/>
        </w:rPr>
        <w:t>A1 c</w:t>
      </w:r>
      <w:r w:rsidRPr="007C2F12">
        <w:t xml:space="preserve">  Residenti nel Comune di Vedeseta;</w:t>
      </w:r>
    </w:p>
    <w:p w14:paraId="3FFE00CF" w14:textId="77777777" w:rsidR="0022733F" w:rsidRPr="007C2F12" w:rsidRDefault="0022733F" w:rsidP="00252D89">
      <w:pPr>
        <w:autoSpaceDE w:val="0"/>
        <w:autoSpaceDN w:val="0"/>
        <w:adjustRightInd w:val="0"/>
        <w:jc w:val="both"/>
      </w:pPr>
      <w:r w:rsidRPr="007C2F12">
        <w:rPr>
          <w:b/>
          <w:bCs/>
        </w:rPr>
        <w:t>A1d</w:t>
      </w:r>
      <w:r w:rsidRPr="007C2F12">
        <w:t xml:space="preserve"> Esigenze didattiche, di studio e ricerca legate allo sviluppo e alla divulgazione delle tematiche ecologico-ambientali, purché debitamente documentate;</w:t>
      </w:r>
    </w:p>
    <w:p w14:paraId="0E71D0E1" w14:textId="77777777" w:rsidR="0022733F" w:rsidRPr="007C2F12" w:rsidRDefault="0022733F" w:rsidP="00252D89">
      <w:pPr>
        <w:autoSpaceDE w:val="0"/>
        <w:autoSpaceDN w:val="0"/>
        <w:adjustRightInd w:val="0"/>
        <w:jc w:val="both"/>
        <w:rPr>
          <w:b/>
        </w:rPr>
      </w:pPr>
      <w:r w:rsidRPr="007C2F12">
        <w:rPr>
          <w:b/>
          <w:bCs/>
        </w:rPr>
        <w:t>A2</w:t>
      </w:r>
      <w:r w:rsidRPr="007C2F12">
        <w:t xml:space="preserve"> Amministratori comunali di Taleggio, dipendenti e tecnici incaricati dall’Amministrazione per esigenze di servizio documentate e connesse allo svolgimento delle loro funzioni</w:t>
      </w:r>
      <w:r w:rsidRPr="007C2F12">
        <w:rPr>
          <w:b/>
        </w:rPr>
        <w:t>;</w:t>
      </w:r>
    </w:p>
    <w:p w14:paraId="3F670CBF" w14:textId="77777777" w:rsidR="0022733F" w:rsidRPr="007C2F12" w:rsidRDefault="0022733F" w:rsidP="00252D89">
      <w:pPr>
        <w:autoSpaceDE w:val="0"/>
        <w:autoSpaceDN w:val="0"/>
        <w:adjustRightInd w:val="0"/>
        <w:jc w:val="both"/>
      </w:pPr>
      <w:r w:rsidRPr="007C2F12">
        <w:rPr>
          <w:b/>
          <w:bCs/>
        </w:rPr>
        <w:t>A3</w:t>
      </w:r>
      <w:r w:rsidRPr="007C2F12">
        <w:t xml:space="preserve"> Legali rappresentanti di aziende agricole, loro coadiuvanti, affittuari o dipendenti, regolarmente iscritti all’Albo delle Imprese Agricole presso la C.C.I..I.A. per attività agricole legate allo sfalcio dei prati, alla pratica dell’alpeggio e dell’apicoltura,</w:t>
      </w:r>
      <w:r w:rsidRPr="007C2F12">
        <w:rPr>
          <w:b/>
          <w:bCs/>
        </w:rPr>
        <w:t xml:space="preserve"> </w:t>
      </w:r>
      <w:r w:rsidRPr="007C2F12">
        <w:rPr>
          <w:bCs/>
        </w:rPr>
        <w:t>l</w:t>
      </w:r>
      <w:r w:rsidRPr="007C2F12">
        <w:t>egali rappresentanti di imprese boschive iscritte all’Albo regionale delle imprese boschive per attività selvicolturali, loro coadiuvanti e dipendenti;</w:t>
      </w:r>
    </w:p>
    <w:p w14:paraId="6F60E063" w14:textId="77777777" w:rsidR="0022733F" w:rsidRPr="007C2F12" w:rsidRDefault="0022733F" w:rsidP="00252D89">
      <w:pPr>
        <w:autoSpaceDE w:val="0"/>
        <w:autoSpaceDN w:val="0"/>
        <w:adjustRightInd w:val="0"/>
        <w:jc w:val="both"/>
      </w:pPr>
      <w:r w:rsidRPr="007C2F12">
        <w:rPr>
          <w:b/>
        </w:rPr>
        <w:t>B</w:t>
      </w:r>
      <w:r w:rsidRPr="007C2F12">
        <w:t xml:space="preserve"> Anziani oltre i 70 anni residenti nel comune di Taleggio;</w:t>
      </w:r>
    </w:p>
    <w:p w14:paraId="728D3078" w14:textId="77777777" w:rsidR="0022733F" w:rsidRPr="007C2F12" w:rsidRDefault="0022733F" w:rsidP="00252D89">
      <w:pPr>
        <w:autoSpaceDE w:val="0"/>
        <w:autoSpaceDN w:val="0"/>
        <w:adjustRightInd w:val="0"/>
        <w:jc w:val="both"/>
      </w:pPr>
      <w:r w:rsidRPr="007C2F12">
        <w:rPr>
          <w:b/>
          <w:bCs/>
        </w:rPr>
        <w:t>B1</w:t>
      </w:r>
      <w:r w:rsidRPr="007C2F12">
        <w:t xml:space="preserve"> Personale impiegato presso strutture di servizio per esigenze alla fornitura e allo svolgimento di attività lavorative;</w:t>
      </w:r>
    </w:p>
    <w:p w14:paraId="2D896B33" w14:textId="77777777" w:rsidR="0022733F" w:rsidRPr="007C2F12" w:rsidRDefault="0022733F" w:rsidP="00252D89">
      <w:pPr>
        <w:autoSpaceDE w:val="0"/>
        <w:autoSpaceDN w:val="0"/>
        <w:adjustRightInd w:val="0"/>
        <w:jc w:val="both"/>
      </w:pPr>
      <w:r w:rsidRPr="007C2F12">
        <w:rPr>
          <w:b/>
          <w:bCs/>
        </w:rPr>
        <w:t>B2</w:t>
      </w:r>
      <w:r w:rsidRPr="007C2F12">
        <w:t xml:space="preserve"> Esigenze logistiche connesse all’esercizio sul territorio di specifiche attività economico-professionali, artigianali e di imprese connesse ad attività agro-forestali ed edili;</w:t>
      </w:r>
    </w:p>
    <w:p w14:paraId="0BE243E5" w14:textId="77777777" w:rsidR="0022733F" w:rsidRPr="007C2F12" w:rsidRDefault="0022733F" w:rsidP="00252D89">
      <w:pPr>
        <w:autoSpaceDE w:val="0"/>
        <w:autoSpaceDN w:val="0"/>
        <w:adjustRightInd w:val="0"/>
        <w:jc w:val="both"/>
      </w:pPr>
      <w:r w:rsidRPr="007C2F12">
        <w:rPr>
          <w:b/>
          <w:bCs/>
        </w:rPr>
        <w:t>B3</w:t>
      </w:r>
      <w:r w:rsidRPr="007C2F12">
        <w:t xml:space="preserve"> Proprietari di bestiame in alpeggio per controllo periodico degli animali;</w:t>
      </w:r>
    </w:p>
    <w:p w14:paraId="02535CCC" w14:textId="77777777" w:rsidR="0022733F" w:rsidRPr="007C2F12" w:rsidRDefault="0022733F" w:rsidP="00252D89">
      <w:pPr>
        <w:autoSpaceDE w:val="0"/>
        <w:autoSpaceDN w:val="0"/>
        <w:adjustRightInd w:val="0"/>
        <w:jc w:val="both"/>
        <w:rPr>
          <w:b/>
          <w:bCs/>
        </w:rPr>
      </w:pPr>
      <w:r w:rsidRPr="007C2F12">
        <w:rPr>
          <w:b/>
          <w:bCs/>
        </w:rPr>
        <w:t>C1</w:t>
      </w:r>
      <w:r w:rsidRPr="007C2F12">
        <w:t xml:space="preserve"> </w:t>
      </w:r>
      <w:r w:rsidRPr="007C2F12">
        <w:rPr>
          <w:bCs/>
        </w:rPr>
        <w:t>Soggetti privati che svolgono attività venatorie da appostamento fisso debitamente documentate e autorizzate nonché a soggetti che svolgono attività venatorie da ungulati debitamente documentate e autorizzate,</w:t>
      </w:r>
      <w:r w:rsidRPr="007C2F12">
        <w:rPr>
          <w:b/>
          <w:bCs/>
        </w:rPr>
        <w:t xml:space="preserve"> </w:t>
      </w:r>
      <w:r w:rsidRPr="007C2F12">
        <w:rPr>
          <w:bCs/>
        </w:rPr>
        <w:t>iscritti nel settore di appartenenza di</w:t>
      </w:r>
      <w:r w:rsidRPr="007C2F12">
        <w:rPr>
          <w:b/>
          <w:bCs/>
        </w:rPr>
        <w:t xml:space="preserve"> </w:t>
      </w:r>
      <w:r w:rsidRPr="007C2F12">
        <w:rPr>
          <w:bCs/>
        </w:rPr>
        <w:t>Taleggio</w:t>
      </w:r>
      <w:r w:rsidRPr="007C2F12">
        <w:rPr>
          <w:b/>
          <w:bCs/>
        </w:rPr>
        <w:t>;</w:t>
      </w:r>
    </w:p>
    <w:p w14:paraId="531B9EDA" w14:textId="77777777" w:rsidR="0022733F" w:rsidRPr="007C2F12" w:rsidRDefault="0022733F" w:rsidP="008671C7">
      <w:pPr>
        <w:autoSpaceDE w:val="0"/>
        <w:autoSpaceDN w:val="0"/>
        <w:adjustRightInd w:val="0"/>
        <w:jc w:val="both"/>
      </w:pPr>
      <w:r w:rsidRPr="007C2F12">
        <w:t>C1.a Soggetti che svolgono attività venatorie da ungulati debitamente documentate e autorizzate, iscritti nel settore di appartenenza diverso da quello di Taleggio;</w:t>
      </w:r>
    </w:p>
    <w:p w14:paraId="65A9F97F" w14:textId="77777777" w:rsidR="0022733F" w:rsidRPr="007C2F12" w:rsidRDefault="0022733F" w:rsidP="00252D89">
      <w:pPr>
        <w:autoSpaceDE w:val="0"/>
        <w:autoSpaceDN w:val="0"/>
        <w:adjustRightInd w:val="0"/>
        <w:jc w:val="both"/>
      </w:pPr>
      <w:r w:rsidRPr="007C2F12">
        <w:rPr>
          <w:b/>
          <w:bCs/>
        </w:rPr>
        <w:t>C2</w:t>
      </w:r>
      <w:r w:rsidRPr="007C2F12">
        <w:t xml:space="preserve"> Esigenze logistiche connesse all’effettuazione di manifestazioni, ricorrenze e ritrovi a carattere sociale, ricreativo e sportivo le cui finalità siano di promuovere e valorizzare la montagna salvaguardandone la sua integrità;</w:t>
      </w:r>
    </w:p>
    <w:p w14:paraId="44D567FC" w14:textId="77777777" w:rsidR="0022733F" w:rsidRPr="007C2F12" w:rsidRDefault="0022733F" w:rsidP="00252D89">
      <w:pPr>
        <w:autoSpaceDE w:val="0"/>
        <w:autoSpaceDN w:val="0"/>
        <w:adjustRightInd w:val="0"/>
        <w:jc w:val="both"/>
      </w:pPr>
      <w:r w:rsidRPr="007C2F12">
        <w:rPr>
          <w:b/>
        </w:rPr>
        <w:t>C3</w:t>
      </w:r>
      <w:r w:rsidRPr="007C2F12">
        <w:t xml:space="preserve"> Oriundi non residenti nel Comune di Taleggio;</w:t>
      </w:r>
    </w:p>
    <w:p w14:paraId="4A030923" w14:textId="77777777" w:rsidR="0022733F" w:rsidRPr="007C2F12" w:rsidRDefault="0022733F" w:rsidP="00252D89">
      <w:pPr>
        <w:autoSpaceDE w:val="0"/>
        <w:autoSpaceDN w:val="0"/>
        <w:adjustRightInd w:val="0"/>
        <w:jc w:val="both"/>
      </w:pPr>
      <w:r w:rsidRPr="007C2F12">
        <w:rPr>
          <w:b/>
        </w:rPr>
        <w:t>C4</w:t>
      </w:r>
      <w:r w:rsidRPr="007C2F12">
        <w:t xml:space="preserve"> Soggetti non residenti, ma proprietari di seconde case di nel Comune di  Taleggio;</w:t>
      </w:r>
    </w:p>
    <w:p w14:paraId="71824E57" w14:textId="77777777" w:rsidR="0022733F" w:rsidRPr="007C2F12" w:rsidRDefault="0022733F" w:rsidP="00252D89">
      <w:pPr>
        <w:autoSpaceDE w:val="0"/>
        <w:autoSpaceDN w:val="0"/>
        <w:adjustRightInd w:val="0"/>
        <w:jc w:val="both"/>
      </w:pPr>
      <w:r w:rsidRPr="007C2F12">
        <w:t>(*) nel caso di affittuari di immobili, dovrà essere presentata al Comune una dichiarazione sostitutiva dell’atto di notorietà, sottoscritta dal proprietario ed attestante la concessione in affitto dello stesso immobile.</w:t>
      </w:r>
    </w:p>
    <w:p w14:paraId="2F045C83" w14:textId="77777777" w:rsidR="0022733F" w:rsidRPr="007C2F12" w:rsidRDefault="0022733F" w:rsidP="00252D89">
      <w:pPr>
        <w:autoSpaceDE w:val="0"/>
        <w:autoSpaceDN w:val="0"/>
        <w:adjustRightInd w:val="0"/>
        <w:jc w:val="both"/>
        <w:rPr>
          <w:b/>
        </w:rPr>
      </w:pPr>
      <w:r w:rsidRPr="007C2F12">
        <w:rPr>
          <w:b/>
        </w:rPr>
        <w:t xml:space="preserve">F1 </w:t>
      </w:r>
      <w:r w:rsidRPr="007C2F12">
        <w:t>Soggetti autorizzati dal Sindaco esclusivamente per motivi particolari e comprovate necessità.</w:t>
      </w:r>
    </w:p>
    <w:p w14:paraId="555DDFA3" w14:textId="724DA882" w:rsidR="0022733F" w:rsidRDefault="0022733F" w:rsidP="00252D89">
      <w:pPr>
        <w:pStyle w:val="Titolo1"/>
        <w:jc w:val="both"/>
        <w:rPr>
          <w:rFonts w:ascii="Times New Roman" w:hAnsi="Times New Roman" w:cs="Times New Roman"/>
          <w:szCs w:val="24"/>
        </w:rPr>
      </w:pPr>
    </w:p>
    <w:p w14:paraId="2846853B" w14:textId="3471E19B" w:rsidR="000322E0" w:rsidRDefault="000322E0" w:rsidP="000322E0"/>
    <w:p w14:paraId="0FE8C17E" w14:textId="77777777" w:rsidR="000322E0" w:rsidRPr="000322E0" w:rsidRDefault="000322E0" w:rsidP="000322E0"/>
    <w:p w14:paraId="0D594616" w14:textId="77777777" w:rsidR="0022733F" w:rsidRPr="007C2F12" w:rsidRDefault="0022733F" w:rsidP="00252D89">
      <w:pPr>
        <w:pStyle w:val="Titolo1"/>
        <w:jc w:val="both"/>
        <w:rPr>
          <w:rFonts w:ascii="Times New Roman" w:hAnsi="Times New Roman" w:cs="Times New Roman"/>
          <w:b w:val="0"/>
          <w:szCs w:val="24"/>
        </w:rPr>
      </w:pPr>
      <w:r w:rsidRPr="007C2F12">
        <w:rPr>
          <w:rFonts w:ascii="Times New Roman" w:hAnsi="Times New Roman" w:cs="Times New Roman"/>
          <w:szCs w:val="24"/>
        </w:rPr>
        <w:lastRenderedPageBreak/>
        <w:t>Art. 11 – Periodo di validità delle autorizzazioni</w:t>
      </w:r>
    </w:p>
    <w:p w14:paraId="34E2739D" w14:textId="77777777" w:rsidR="0022733F" w:rsidRPr="007C2F12" w:rsidRDefault="0022733F" w:rsidP="00252D89">
      <w:pPr>
        <w:autoSpaceDE w:val="0"/>
        <w:autoSpaceDN w:val="0"/>
        <w:adjustRightInd w:val="0"/>
        <w:jc w:val="both"/>
      </w:pPr>
      <w:r w:rsidRPr="007C2F12">
        <w:t xml:space="preserve"> </w:t>
      </w:r>
    </w:p>
    <w:p w14:paraId="6E7A1BA9" w14:textId="77777777" w:rsidR="0022733F" w:rsidRPr="007C2F12" w:rsidRDefault="0022733F" w:rsidP="00732A71">
      <w:pPr>
        <w:numPr>
          <w:ilvl w:val="0"/>
          <w:numId w:val="3"/>
        </w:numPr>
        <w:autoSpaceDE w:val="0"/>
        <w:autoSpaceDN w:val="0"/>
        <w:adjustRightInd w:val="0"/>
        <w:jc w:val="both"/>
        <w:rPr>
          <w:bCs/>
        </w:rPr>
      </w:pPr>
      <w:r w:rsidRPr="007C2F12">
        <w:t xml:space="preserve">Il periodo di validità delle autorizzazioni, rinnovabile di anno in anno con la sola apposizione del timbro del Comune, previo versamento del corrispettivo dovuto, dovrà essere strettamente limitato alle necessità temporali d’uso dichiarate </w:t>
      </w:r>
      <w:r w:rsidRPr="007C2F12">
        <w:rPr>
          <w:bCs/>
        </w:rPr>
        <w:t>e non potrà superare in ogni caso 365 giorni dalla data del pagamento.</w:t>
      </w:r>
    </w:p>
    <w:p w14:paraId="5D840320" w14:textId="77777777" w:rsidR="0022733F" w:rsidRPr="007C2F12" w:rsidRDefault="0022733F" w:rsidP="000D5331">
      <w:pPr>
        <w:numPr>
          <w:ilvl w:val="0"/>
          <w:numId w:val="3"/>
        </w:numPr>
        <w:autoSpaceDE w:val="0"/>
        <w:autoSpaceDN w:val="0"/>
        <w:adjustRightInd w:val="0"/>
        <w:jc w:val="both"/>
      </w:pPr>
      <w:r w:rsidRPr="007C2F12">
        <w:t>Nella circostanza di una giornata ecologica che l’Amministrazione Comunale o altro Ente autorizzato intenderanno annualmente organizzare, il rilascio del permesso gratuito di transito sarà vincolato all’effettiva partecipazione del richiedente all’evento programmato;</w:t>
      </w:r>
    </w:p>
    <w:p w14:paraId="2C78CFA6" w14:textId="77777777" w:rsidR="0022733F" w:rsidRPr="007C2F12" w:rsidRDefault="0022733F" w:rsidP="000D5331">
      <w:pPr>
        <w:numPr>
          <w:ilvl w:val="0"/>
          <w:numId w:val="3"/>
        </w:numPr>
        <w:autoSpaceDE w:val="0"/>
        <w:autoSpaceDN w:val="0"/>
        <w:adjustRightInd w:val="0"/>
        <w:jc w:val="both"/>
      </w:pPr>
      <w:r w:rsidRPr="007C2F12">
        <w:t>Per la categoria d’utenza autorizzata in base ad esigenze di cui alla categoria “C2”, il permesso di transito avrà validità di un mese dalla data del rilascio;</w:t>
      </w:r>
    </w:p>
    <w:p w14:paraId="31C2D1CC" w14:textId="77777777" w:rsidR="0022733F" w:rsidRPr="007C2F12" w:rsidRDefault="0022733F" w:rsidP="00732A71">
      <w:pPr>
        <w:numPr>
          <w:ilvl w:val="0"/>
          <w:numId w:val="3"/>
        </w:numPr>
        <w:autoSpaceDE w:val="0"/>
        <w:autoSpaceDN w:val="0"/>
        <w:adjustRightInd w:val="0"/>
        <w:jc w:val="both"/>
      </w:pPr>
      <w:r w:rsidRPr="007C2F12">
        <w:t>Per la categoria d’utenza “A1.a”, relativamente ai soli non residenti, è consentito il transito esclusivamente sul tratto di strada che interessa il raggiungimento della proprietà;</w:t>
      </w:r>
    </w:p>
    <w:p w14:paraId="19F74552" w14:textId="77777777" w:rsidR="0022733F" w:rsidRPr="007C2F12" w:rsidRDefault="0022733F" w:rsidP="00010959">
      <w:pPr>
        <w:autoSpaceDE w:val="0"/>
        <w:autoSpaceDN w:val="0"/>
        <w:adjustRightInd w:val="0"/>
        <w:ind w:left="360"/>
        <w:jc w:val="both"/>
        <w:rPr>
          <w:b/>
        </w:rPr>
      </w:pPr>
    </w:p>
    <w:p w14:paraId="3E2B15D5" w14:textId="77777777" w:rsidR="0022733F" w:rsidRPr="007C2F12" w:rsidRDefault="0022733F" w:rsidP="00252D89">
      <w:pPr>
        <w:pStyle w:val="Titolo1"/>
        <w:jc w:val="both"/>
        <w:rPr>
          <w:rFonts w:ascii="Times New Roman" w:hAnsi="Times New Roman" w:cs="Times New Roman"/>
          <w:szCs w:val="24"/>
        </w:rPr>
      </w:pPr>
      <w:r w:rsidRPr="007C2F12">
        <w:rPr>
          <w:rFonts w:ascii="Times New Roman" w:hAnsi="Times New Roman" w:cs="Times New Roman"/>
          <w:szCs w:val="24"/>
        </w:rPr>
        <w:t>Art. 12 – Manutenzione e importi da versare</w:t>
      </w:r>
    </w:p>
    <w:p w14:paraId="15F16B51" w14:textId="77777777" w:rsidR="0022733F" w:rsidRPr="007C2F12" w:rsidRDefault="0022733F" w:rsidP="00252D89"/>
    <w:p w14:paraId="69AEBB38" w14:textId="77777777" w:rsidR="0022733F" w:rsidRPr="007C2F12" w:rsidRDefault="0022733F" w:rsidP="00252D89">
      <w:pPr>
        <w:autoSpaceDE w:val="0"/>
        <w:autoSpaceDN w:val="0"/>
        <w:adjustRightInd w:val="0"/>
        <w:jc w:val="both"/>
      </w:pPr>
      <w:r w:rsidRPr="007C2F12">
        <w:t>1. La manutenzione della viabilità agro-</w:t>
      </w:r>
      <w:proofErr w:type="spellStart"/>
      <w:r w:rsidRPr="007C2F12">
        <w:t>silvo</w:t>
      </w:r>
      <w:proofErr w:type="spellEnd"/>
      <w:r w:rsidRPr="007C2F12">
        <w:t>-pastorale è a carico del Gestore, fatti salvi eventuali finanziamenti specifici da parte di altri Enti; a tal scopo verrà istituito un apposito fondo vincolato a questa destinazione sul quale verranno allocati tutti gli importi versati da ogni soggetto autorizzato ai sensi del precedente articolo 10.</w:t>
      </w:r>
    </w:p>
    <w:p w14:paraId="6F514768" w14:textId="77777777" w:rsidR="0022733F" w:rsidRPr="007C2F12" w:rsidRDefault="0022733F" w:rsidP="00252D89">
      <w:pPr>
        <w:autoSpaceDE w:val="0"/>
        <w:autoSpaceDN w:val="0"/>
        <w:adjustRightInd w:val="0"/>
        <w:jc w:val="both"/>
      </w:pPr>
      <w:r w:rsidRPr="007C2F12">
        <w:t>2. La Comunità Montana potrà accedere liberamente, previa apposita richiesta scritta, a tutte le informazioni relative alla consistenza e all’utilizzo di detti fondi.</w:t>
      </w:r>
    </w:p>
    <w:p w14:paraId="1C2D487C" w14:textId="77777777" w:rsidR="0022733F" w:rsidRPr="007C2F12" w:rsidRDefault="0022733F" w:rsidP="00252D89">
      <w:pPr>
        <w:autoSpaceDE w:val="0"/>
        <w:autoSpaceDN w:val="0"/>
        <w:adjustRightInd w:val="0"/>
        <w:jc w:val="both"/>
      </w:pPr>
      <w:r w:rsidRPr="007C2F12">
        <w:t>3. La manutenzione ordinaria e straordinaria delle strade potrà essere effettuata anche  attingendo le risorse finanziarie dall’apposito capitolo di Bilancio Comunale destinato alle migliorie boschive.</w:t>
      </w:r>
    </w:p>
    <w:p w14:paraId="10427F83" w14:textId="77777777" w:rsidR="0022733F" w:rsidRPr="007C2F12" w:rsidRDefault="0022733F" w:rsidP="00252D89">
      <w:pPr>
        <w:autoSpaceDE w:val="0"/>
        <w:autoSpaceDN w:val="0"/>
        <w:adjustRightInd w:val="0"/>
        <w:jc w:val="both"/>
      </w:pPr>
      <w:r w:rsidRPr="007C2F12">
        <w:t>4. L’ammontare dell’importo da versare da ogni soggetto autorizzato sarà annualmente stabilito</w:t>
      </w:r>
    </w:p>
    <w:p w14:paraId="62227C7C" w14:textId="77777777" w:rsidR="0022733F" w:rsidRPr="007C2F12" w:rsidRDefault="0022733F" w:rsidP="00252D89">
      <w:pPr>
        <w:autoSpaceDE w:val="0"/>
        <w:autoSpaceDN w:val="0"/>
        <w:adjustRightInd w:val="0"/>
        <w:jc w:val="both"/>
      </w:pPr>
      <w:r w:rsidRPr="007C2F12">
        <w:t>dal gestore in base a una relazione previsionale di spesa e di manutenzione, eventualmente aggiornata nel corso dell’anno.</w:t>
      </w:r>
    </w:p>
    <w:p w14:paraId="600E8E37" w14:textId="77777777" w:rsidR="0022733F" w:rsidRPr="007C2F12" w:rsidRDefault="0022733F" w:rsidP="00252D89">
      <w:pPr>
        <w:pStyle w:val="Corpotesto"/>
        <w:rPr>
          <w:rFonts w:ascii="Times New Roman" w:hAnsi="Times New Roman" w:cs="Times New Roman"/>
          <w:szCs w:val="24"/>
        </w:rPr>
      </w:pPr>
      <w:r w:rsidRPr="007C2F12">
        <w:rPr>
          <w:rFonts w:ascii="Times New Roman" w:hAnsi="Times New Roman" w:cs="Times New Roman"/>
          <w:szCs w:val="24"/>
        </w:rPr>
        <w:t>5. Sulla base di detta relazione verrà determinato l’importo da versare da ogni richiedente, comunque per un ammontare pari a:</w:t>
      </w:r>
    </w:p>
    <w:p w14:paraId="2972C6C6" w14:textId="77777777" w:rsidR="0022733F" w:rsidRPr="007C2F12" w:rsidRDefault="0022733F" w:rsidP="00252D89">
      <w:pPr>
        <w:autoSpaceDE w:val="0"/>
        <w:autoSpaceDN w:val="0"/>
        <w:adjustRightInd w:val="0"/>
        <w:jc w:val="both"/>
        <w:rPr>
          <w:szCs w:val="20"/>
        </w:rPr>
      </w:pPr>
      <w:r w:rsidRPr="007C2F12">
        <w:rPr>
          <w:szCs w:val="20"/>
        </w:rPr>
        <w:t xml:space="preserve">-  €  </w:t>
      </w:r>
      <w:r w:rsidRPr="007C2F12">
        <w:rPr>
          <w:b/>
          <w:szCs w:val="20"/>
        </w:rPr>
        <w:t>65.00</w:t>
      </w:r>
      <w:r w:rsidRPr="007C2F12">
        <w:rPr>
          <w:szCs w:val="20"/>
        </w:rPr>
        <w:t xml:space="preserve"> </w:t>
      </w:r>
      <w:r w:rsidRPr="007C2F12">
        <w:rPr>
          <w:szCs w:val="20"/>
        </w:rPr>
        <w:tab/>
        <w:t>per la Categoria di Utenza autorizzata A</w:t>
      </w:r>
    </w:p>
    <w:p w14:paraId="334057E6" w14:textId="775E4371" w:rsidR="0022733F" w:rsidRPr="007C2F12" w:rsidRDefault="0022733F" w:rsidP="00DF6137">
      <w:pPr>
        <w:autoSpaceDE w:val="0"/>
        <w:autoSpaceDN w:val="0"/>
        <w:adjustRightInd w:val="0"/>
        <w:jc w:val="both"/>
        <w:rPr>
          <w:szCs w:val="20"/>
        </w:rPr>
      </w:pPr>
      <w:r w:rsidRPr="005134CB">
        <w:rPr>
          <w:b/>
          <w:bCs/>
          <w:szCs w:val="20"/>
        </w:rPr>
        <w:t xml:space="preserve">-  </w:t>
      </w:r>
      <w:r w:rsidR="005134CB" w:rsidRPr="005134CB">
        <w:rPr>
          <w:b/>
          <w:bCs/>
          <w:szCs w:val="20"/>
        </w:rPr>
        <w:t>€ 30,00</w:t>
      </w:r>
      <w:r w:rsidRPr="007C2F12">
        <w:rPr>
          <w:szCs w:val="20"/>
        </w:rPr>
        <w:tab/>
        <w:t>per la Categoria di Utenza autorizzata A1</w:t>
      </w:r>
    </w:p>
    <w:p w14:paraId="4678CE59" w14:textId="1435999B" w:rsidR="0022733F" w:rsidRPr="007C2F12" w:rsidRDefault="0022733F" w:rsidP="00DF6137">
      <w:pPr>
        <w:autoSpaceDE w:val="0"/>
        <w:autoSpaceDN w:val="0"/>
        <w:adjustRightInd w:val="0"/>
        <w:jc w:val="both"/>
        <w:rPr>
          <w:szCs w:val="20"/>
        </w:rPr>
      </w:pPr>
      <w:r w:rsidRPr="007C2F12">
        <w:rPr>
          <w:szCs w:val="20"/>
        </w:rPr>
        <w:t xml:space="preserve">-  </w:t>
      </w:r>
      <w:proofErr w:type="gramStart"/>
      <w:r w:rsidRPr="007C2F12">
        <w:rPr>
          <w:szCs w:val="20"/>
        </w:rPr>
        <w:t xml:space="preserve">€  </w:t>
      </w:r>
      <w:r w:rsidRPr="007C2F12">
        <w:rPr>
          <w:b/>
          <w:szCs w:val="20"/>
        </w:rPr>
        <w:t>45.00</w:t>
      </w:r>
      <w:proofErr w:type="gramEnd"/>
      <w:r w:rsidRPr="007C2F12">
        <w:rPr>
          <w:szCs w:val="20"/>
        </w:rPr>
        <w:t xml:space="preserve"> per la Categoria di Utenza autorizzata A1.a </w:t>
      </w:r>
    </w:p>
    <w:p w14:paraId="2391043A" w14:textId="77777777" w:rsidR="0022733F" w:rsidRPr="007C2F12" w:rsidRDefault="0022733F" w:rsidP="00DF6137">
      <w:pPr>
        <w:autoSpaceDE w:val="0"/>
        <w:autoSpaceDN w:val="0"/>
        <w:adjustRightInd w:val="0"/>
        <w:jc w:val="both"/>
        <w:rPr>
          <w:bCs/>
          <w:szCs w:val="20"/>
        </w:rPr>
      </w:pPr>
      <w:r w:rsidRPr="007C2F12">
        <w:rPr>
          <w:szCs w:val="20"/>
        </w:rPr>
        <w:t xml:space="preserve">-  € </w:t>
      </w:r>
      <w:r w:rsidRPr="007C2F12">
        <w:rPr>
          <w:b/>
          <w:szCs w:val="20"/>
        </w:rPr>
        <w:t>160.00</w:t>
      </w:r>
      <w:r w:rsidRPr="007C2F12">
        <w:rPr>
          <w:szCs w:val="20"/>
        </w:rPr>
        <w:tab/>
      </w:r>
      <w:r w:rsidRPr="007C2F12">
        <w:rPr>
          <w:bCs/>
          <w:szCs w:val="20"/>
        </w:rPr>
        <w:t>per la Categoria di Utenza autorizzata A1.b e A1.c</w:t>
      </w:r>
    </w:p>
    <w:p w14:paraId="0D5BDB06" w14:textId="77777777" w:rsidR="0022733F" w:rsidRPr="007C2F12" w:rsidRDefault="0022733F" w:rsidP="00DF6137">
      <w:pPr>
        <w:autoSpaceDE w:val="0"/>
        <w:autoSpaceDN w:val="0"/>
        <w:adjustRightInd w:val="0"/>
        <w:jc w:val="both"/>
        <w:rPr>
          <w:bCs/>
          <w:szCs w:val="20"/>
        </w:rPr>
      </w:pPr>
      <w:r w:rsidRPr="007C2F12">
        <w:rPr>
          <w:b/>
          <w:szCs w:val="20"/>
        </w:rPr>
        <w:t>-  €  50.00</w:t>
      </w:r>
      <w:r w:rsidRPr="007C2F12">
        <w:rPr>
          <w:bCs/>
          <w:szCs w:val="20"/>
        </w:rPr>
        <w:t xml:space="preserve"> </w:t>
      </w:r>
      <w:r w:rsidRPr="007C2F12">
        <w:rPr>
          <w:bCs/>
          <w:szCs w:val="20"/>
        </w:rPr>
        <w:tab/>
        <w:t>per la Categoria di Utenza autorizzata A1.d</w:t>
      </w:r>
    </w:p>
    <w:p w14:paraId="17EE2044" w14:textId="77777777" w:rsidR="0022733F" w:rsidRPr="007C2F12" w:rsidRDefault="0022733F" w:rsidP="00DF6137">
      <w:pPr>
        <w:autoSpaceDE w:val="0"/>
        <w:autoSpaceDN w:val="0"/>
        <w:adjustRightInd w:val="0"/>
        <w:jc w:val="both"/>
        <w:rPr>
          <w:szCs w:val="20"/>
        </w:rPr>
      </w:pPr>
      <w:r w:rsidRPr="007C2F12">
        <w:rPr>
          <w:szCs w:val="20"/>
        </w:rPr>
        <w:t>-    ESENTE   per la Categoria di Utenza autorizzata A2</w:t>
      </w:r>
    </w:p>
    <w:p w14:paraId="25589531" w14:textId="77777777" w:rsidR="0022733F" w:rsidRPr="007C2F12" w:rsidRDefault="0022733F" w:rsidP="00DF6137">
      <w:pPr>
        <w:autoSpaceDE w:val="0"/>
        <w:autoSpaceDN w:val="0"/>
        <w:adjustRightInd w:val="0"/>
        <w:jc w:val="both"/>
        <w:rPr>
          <w:szCs w:val="20"/>
        </w:rPr>
      </w:pPr>
      <w:r w:rsidRPr="007C2F12">
        <w:rPr>
          <w:szCs w:val="20"/>
        </w:rPr>
        <w:t xml:space="preserve">-  €     </w:t>
      </w:r>
      <w:r w:rsidRPr="007C2F12">
        <w:rPr>
          <w:b/>
          <w:szCs w:val="20"/>
        </w:rPr>
        <w:t>45.00</w:t>
      </w:r>
      <w:r w:rsidRPr="007C2F12">
        <w:rPr>
          <w:szCs w:val="20"/>
        </w:rPr>
        <w:t xml:space="preserve"> </w:t>
      </w:r>
      <w:r w:rsidRPr="007C2F12">
        <w:rPr>
          <w:szCs w:val="20"/>
        </w:rPr>
        <w:tab/>
        <w:t>per la Categoria di Utenza autorizzata A3</w:t>
      </w:r>
    </w:p>
    <w:p w14:paraId="52602D06" w14:textId="77777777" w:rsidR="0022733F" w:rsidRPr="007C2F12" w:rsidRDefault="0022733F" w:rsidP="00DF6137">
      <w:pPr>
        <w:autoSpaceDE w:val="0"/>
        <w:autoSpaceDN w:val="0"/>
        <w:adjustRightInd w:val="0"/>
        <w:jc w:val="both"/>
        <w:rPr>
          <w:szCs w:val="20"/>
        </w:rPr>
      </w:pPr>
      <w:r w:rsidRPr="007C2F12">
        <w:rPr>
          <w:szCs w:val="20"/>
        </w:rPr>
        <w:t xml:space="preserve">-  €     </w:t>
      </w:r>
      <w:r w:rsidRPr="007C2F12">
        <w:rPr>
          <w:b/>
          <w:szCs w:val="20"/>
        </w:rPr>
        <w:t>35.00</w:t>
      </w:r>
      <w:r w:rsidRPr="007C2F12">
        <w:rPr>
          <w:szCs w:val="20"/>
        </w:rPr>
        <w:tab/>
        <w:t>per la Categoria di Utenza autorizzata B</w:t>
      </w:r>
    </w:p>
    <w:p w14:paraId="4EAC302C" w14:textId="77777777" w:rsidR="0022733F" w:rsidRPr="007C2F12" w:rsidRDefault="0022733F" w:rsidP="00DF6137">
      <w:pPr>
        <w:autoSpaceDE w:val="0"/>
        <w:autoSpaceDN w:val="0"/>
        <w:adjustRightInd w:val="0"/>
        <w:jc w:val="both"/>
        <w:rPr>
          <w:szCs w:val="20"/>
        </w:rPr>
      </w:pPr>
      <w:r w:rsidRPr="007C2F12">
        <w:rPr>
          <w:szCs w:val="20"/>
        </w:rPr>
        <w:t xml:space="preserve">-  €   </w:t>
      </w:r>
      <w:r w:rsidRPr="007C2F12">
        <w:rPr>
          <w:b/>
          <w:szCs w:val="20"/>
        </w:rPr>
        <w:t>115.00</w:t>
      </w:r>
      <w:r w:rsidRPr="007C2F12">
        <w:rPr>
          <w:szCs w:val="20"/>
        </w:rPr>
        <w:t xml:space="preserve"> </w:t>
      </w:r>
      <w:r w:rsidRPr="007C2F12">
        <w:rPr>
          <w:szCs w:val="20"/>
        </w:rPr>
        <w:tab/>
        <w:t>per la Categoria di Utenza autorizzata B1</w:t>
      </w:r>
    </w:p>
    <w:p w14:paraId="3EC0DE87" w14:textId="77777777" w:rsidR="0022733F" w:rsidRPr="007C2F12" w:rsidRDefault="0022733F" w:rsidP="00DF6137">
      <w:pPr>
        <w:autoSpaceDE w:val="0"/>
        <w:autoSpaceDN w:val="0"/>
        <w:adjustRightInd w:val="0"/>
        <w:jc w:val="both"/>
        <w:rPr>
          <w:szCs w:val="20"/>
        </w:rPr>
      </w:pPr>
      <w:r w:rsidRPr="007C2F12">
        <w:rPr>
          <w:szCs w:val="20"/>
        </w:rPr>
        <w:t xml:space="preserve">-  €     </w:t>
      </w:r>
      <w:r w:rsidRPr="007C2F12">
        <w:rPr>
          <w:b/>
          <w:szCs w:val="20"/>
        </w:rPr>
        <w:t>85.00</w:t>
      </w:r>
      <w:r w:rsidRPr="007C2F12">
        <w:rPr>
          <w:szCs w:val="20"/>
        </w:rPr>
        <w:t xml:space="preserve"> </w:t>
      </w:r>
      <w:r w:rsidRPr="007C2F12">
        <w:rPr>
          <w:szCs w:val="20"/>
        </w:rPr>
        <w:tab/>
        <w:t>per la Categoria di Utenza autorizzata B2</w:t>
      </w:r>
    </w:p>
    <w:p w14:paraId="0825B305" w14:textId="77777777" w:rsidR="0022733F" w:rsidRPr="007C2F12" w:rsidRDefault="0022733F" w:rsidP="00594035">
      <w:pPr>
        <w:autoSpaceDE w:val="0"/>
        <w:autoSpaceDN w:val="0"/>
        <w:adjustRightInd w:val="0"/>
        <w:jc w:val="both"/>
        <w:rPr>
          <w:szCs w:val="20"/>
        </w:rPr>
      </w:pPr>
      <w:r w:rsidRPr="007C2F12">
        <w:rPr>
          <w:szCs w:val="20"/>
        </w:rPr>
        <w:t xml:space="preserve">-  €     </w:t>
      </w:r>
      <w:r w:rsidRPr="007C2F12">
        <w:rPr>
          <w:b/>
          <w:szCs w:val="20"/>
        </w:rPr>
        <w:t>35.00</w:t>
      </w:r>
      <w:r w:rsidRPr="007C2F12">
        <w:rPr>
          <w:szCs w:val="20"/>
        </w:rPr>
        <w:t xml:space="preserve"> </w:t>
      </w:r>
      <w:r w:rsidRPr="007C2F12">
        <w:rPr>
          <w:szCs w:val="20"/>
        </w:rPr>
        <w:tab/>
        <w:t>per la Categoria di Utenza autorizzata B3</w:t>
      </w:r>
    </w:p>
    <w:p w14:paraId="29516F5B" w14:textId="77777777" w:rsidR="0022733F" w:rsidRPr="007C2F12" w:rsidRDefault="0022733F" w:rsidP="00594035">
      <w:pPr>
        <w:autoSpaceDE w:val="0"/>
        <w:autoSpaceDN w:val="0"/>
        <w:adjustRightInd w:val="0"/>
        <w:jc w:val="both"/>
        <w:rPr>
          <w:bCs/>
          <w:szCs w:val="20"/>
        </w:rPr>
      </w:pPr>
      <w:r w:rsidRPr="007C2F12">
        <w:rPr>
          <w:szCs w:val="20"/>
        </w:rPr>
        <w:t xml:space="preserve">-  </w:t>
      </w:r>
      <w:r w:rsidRPr="007C2F12">
        <w:rPr>
          <w:b/>
          <w:szCs w:val="20"/>
        </w:rPr>
        <w:t xml:space="preserve">€   150.00 </w:t>
      </w:r>
      <w:r w:rsidRPr="007C2F12">
        <w:rPr>
          <w:b/>
          <w:szCs w:val="20"/>
        </w:rPr>
        <w:tab/>
      </w:r>
      <w:r w:rsidRPr="007C2F12">
        <w:rPr>
          <w:bCs/>
          <w:szCs w:val="20"/>
        </w:rPr>
        <w:t>per la Categoria di Utenza autorizzata C1</w:t>
      </w:r>
    </w:p>
    <w:p w14:paraId="3429B3CD" w14:textId="77777777" w:rsidR="0022733F" w:rsidRPr="007C2F12" w:rsidRDefault="0022733F" w:rsidP="00594035">
      <w:pPr>
        <w:autoSpaceDE w:val="0"/>
        <w:autoSpaceDN w:val="0"/>
        <w:adjustRightInd w:val="0"/>
        <w:jc w:val="both"/>
        <w:rPr>
          <w:bCs/>
          <w:szCs w:val="20"/>
        </w:rPr>
      </w:pPr>
      <w:r w:rsidRPr="007C2F12">
        <w:rPr>
          <w:szCs w:val="20"/>
        </w:rPr>
        <w:t xml:space="preserve">- </w:t>
      </w:r>
      <w:r w:rsidRPr="007C2F12">
        <w:rPr>
          <w:b/>
          <w:szCs w:val="20"/>
        </w:rPr>
        <w:t>€   250.00</w:t>
      </w:r>
      <w:r w:rsidRPr="007C2F12">
        <w:rPr>
          <w:bCs/>
          <w:szCs w:val="20"/>
        </w:rPr>
        <w:t xml:space="preserve">     per la categoria di Utenza autorizzata C1.a</w:t>
      </w:r>
    </w:p>
    <w:p w14:paraId="3EE38CB9" w14:textId="77777777" w:rsidR="0022733F" w:rsidRPr="007C2F12" w:rsidRDefault="0022733F" w:rsidP="00137973">
      <w:pPr>
        <w:autoSpaceDE w:val="0"/>
        <w:autoSpaceDN w:val="0"/>
        <w:adjustRightInd w:val="0"/>
        <w:jc w:val="both"/>
        <w:rPr>
          <w:szCs w:val="20"/>
        </w:rPr>
      </w:pPr>
      <w:r w:rsidRPr="007C2F12">
        <w:rPr>
          <w:szCs w:val="20"/>
        </w:rPr>
        <w:t xml:space="preserve">-  €     </w:t>
      </w:r>
      <w:r w:rsidRPr="007C2F12">
        <w:rPr>
          <w:b/>
          <w:szCs w:val="20"/>
        </w:rPr>
        <w:t>55.00</w:t>
      </w:r>
      <w:r w:rsidRPr="007C2F12">
        <w:rPr>
          <w:szCs w:val="20"/>
        </w:rPr>
        <w:t xml:space="preserve"> </w:t>
      </w:r>
      <w:r w:rsidRPr="007C2F12">
        <w:rPr>
          <w:szCs w:val="20"/>
        </w:rPr>
        <w:tab/>
        <w:t>per la Categoria di Utenza autorizzata C2</w:t>
      </w:r>
    </w:p>
    <w:p w14:paraId="3A9A7976" w14:textId="77777777" w:rsidR="0022733F" w:rsidRPr="007C2F12" w:rsidRDefault="0022733F" w:rsidP="00252D89">
      <w:pPr>
        <w:autoSpaceDE w:val="0"/>
        <w:autoSpaceDN w:val="0"/>
        <w:adjustRightInd w:val="0"/>
        <w:jc w:val="both"/>
        <w:rPr>
          <w:bCs/>
          <w:szCs w:val="20"/>
        </w:rPr>
      </w:pPr>
      <w:r w:rsidRPr="007C2F12">
        <w:rPr>
          <w:b/>
          <w:szCs w:val="20"/>
        </w:rPr>
        <w:t xml:space="preserve">-  €  130.00 </w:t>
      </w:r>
      <w:r w:rsidRPr="007C2F12">
        <w:rPr>
          <w:b/>
          <w:szCs w:val="20"/>
        </w:rPr>
        <w:tab/>
      </w:r>
      <w:r w:rsidRPr="007C2F12">
        <w:rPr>
          <w:bCs/>
          <w:szCs w:val="20"/>
        </w:rPr>
        <w:t>per la Categoria di Utenza autorizzata C3 e C4</w:t>
      </w:r>
    </w:p>
    <w:p w14:paraId="53327F0E" w14:textId="77777777" w:rsidR="0022733F" w:rsidRPr="007C2F12" w:rsidRDefault="0022733F" w:rsidP="00D872D7">
      <w:pPr>
        <w:autoSpaceDE w:val="0"/>
        <w:autoSpaceDN w:val="0"/>
        <w:adjustRightInd w:val="0"/>
        <w:jc w:val="both"/>
        <w:rPr>
          <w:szCs w:val="20"/>
        </w:rPr>
      </w:pPr>
      <w:r w:rsidRPr="007C2F12">
        <w:rPr>
          <w:b/>
          <w:szCs w:val="20"/>
        </w:rPr>
        <w:t xml:space="preserve">- €      15.00    </w:t>
      </w:r>
      <w:r w:rsidRPr="007C2F12">
        <w:rPr>
          <w:szCs w:val="20"/>
        </w:rPr>
        <w:t>per la Categoria di Utenza autorizzata F1</w:t>
      </w:r>
    </w:p>
    <w:p w14:paraId="53411819" w14:textId="77777777" w:rsidR="0022733F" w:rsidRPr="007C2F12" w:rsidRDefault="0022733F" w:rsidP="00D872D7">
      <w:pPr>
        <w:autoSpaceDE w:val="0"/>
        <w:autoSpaceDN w:val="0"/>
        <w:adjustRightInd w:val="0"/>
        <w:jc w:val="both"/>
        <w:rPr>
          <w:szCs w:val="20"/>
        </w:rPr>
      </w:pPr>
    </w:p>
    <w:p w14:paraId="03465306" w14:textId="0E2D5F66" w:rsidR="0022733F" w:rsidRPr="007C2F12" w:rsidRDefault="0022733F" w:rsidP="00F558F4">
      <w:pPr>
        <w:autoSpaceDE w:val="0"/>
        <w:autoSpaceDN w:val="0"/>
        <w:adjustRightInd w:val="0"/>
        <w:jc w:val="both"/>
        <w:rPr>
          <w:szCs w:val="20"/>
        </w:rPr>
      </w:pPr>
      <w:r w:rsidRPr="007C2F12">
        <w:rPr>
          <w:szCs w:val="20"/>
        </w:rPr>
        <w:t>6. Inoltre per le categorie di utenze autorizzate A-</w:t>
      </w:r>
      <w:r w:rsidR="000322E0" w:rsidRPr="000322E0">
        <w:rPr>
          <w:b/>
          <w:bCs/>
          <w:szCs w:val="20"/>
        </w:rPr>
        <w:t>A1-</w:t>
      </w:r>
      <w:r w:rsidRPr="007C2F12">
        <w:rPr>
          <w:szCs w:val="20"/>
        </w:rPr>
        <w:t>A1a-A1b-A1c-A1d – A3 - B – B1 – B2-B3 – C1 – C3 –</w:t>
      </w:r>
      <w:r w:rsidRPr="007C2F12">
        <w:rPr>
          <w:b/>
          <w:szCs w:val="20"/>
        </w:rPr>
        <w:t xml:space="preserve"> </w:t>
      </w:r>
      <w:r w:rsidRPr="007C2F12">
        <w:rPr>
          <w:szCs w:val="20"/>
        </w:rPr>
        <w:t xml:space="preserve">C4-F1, o a seguito di autorizzazione motivata del Responsabile del Servizio Lavori Pubblici Tecnico </w:t>
      </w:r>
      <w:proofErr w:type="gramStart"/>
      <w:r w:rsidRPr="007C2F12">
        <w:rPr>
          <w:szCs w:val="20"/>
        </w:rPr>
        <w:t>Urbanistico,  è</w:t>
      </w:r>
      <w:proofErr w:type="gramEnd"/>
      <w:r w:rsidRPr="007C2F12">
        <w:rPr>
          <w:szCs w:val="20"/>
        </w:rPr>
        <w:t xml:space="preserve"> possibile richiedere  il permesso giornaliero costo € 15,00</w:t>
      </w:r>
      <w:r w:rsidRPr="007C2F12">
        <w:rPr>
          <w:b/>
          <w:szCs w:val="20"/>
        </w:rPr>
        <w:t xml:space="preserve"> </w:t>
      </w:r>
      <w:r w:rsidRPr="007C2F12">
        <w:rPr>
          <w:szCs w:val="20"/>
        </w:rPr>
        <w:t>(previa verifica di disponibilità delle chiavi)</w:t>
      </w:r>
      <w:r w:rsidR="000322E0">
        <w:rPr>
          <w:szCs w:val="20"/>
        </w:rPr>
        <w:t xml:space="preserve"> </w:t>
      </w:r>
      <w:r w:rsidR="000322E0" w:rsidRPr="000322E0">
        <w:rPr>
          <w:b/>
          <w:bCs/>
          <w:i/>
          <w:iCs/>
          <w:szCs w:val="20"/>
        </w:rPr>
        <w:t>ad eccezione della categoria A1 per la quale il costo giornaliero è di euro 5,00.</w:t>
      </w:r>
    </w:p>
    <w:p w14:paraId="5D8FE71C" w14:textId="51DF6933" w:rsidR="0022733F" w:rsidRPr="007C2F12" w:rsidRDefault="0022733F" w:rsidP="00F558F4">
      <w:pPr>
        <w:jc w:val="both"/>
        <w:rPr>
          <w:rFonts w:eastAsia="MS Mincho"/>
          <w:lang w:eastAsia="ja-JP"/>
        </w:rPr>
      </w:pPr>
      <w:r w:rsidRPr="000322E0">
        <w:rPr>
          <w:rFonts w:eastAsia="MS Mincho"/>
          <w:bCs/>
          <w:iCs/>
          <w:lang w:eastAsia="ja-JP"/>
        </w:rPr>
        <w:t>7.</w:t>
      </w:r>
      <w:r w:rsidRPr="007C2F12">
        <w:rPr>
          <w:rFonts w:eastAsia="MS Mincho"/>
          <w:lang w:eastAsia="ja-JP"/>
        </w:rPr>
        <w:t xml:space="preserve">  Per l’utilizzo dell</w:t>
      </w:r>
      <w:r w:rsidR="00594DBB" w:rsidRPr="007C2F12">
        <w:rPr>
          <w:rFonts w:eastAsia="MS Mincho"/>
          <w:lang w:eastAsia="ja-JP"/>
        </w:rPr>
        <w:t>a</w:t>
      </w:r>
      <w:r w:rsidRPr="007C2F12">
        <w:rPr>
          <w:rFonts w:eastAsia="MS Mincho"/>
          <w:lang w:eastAsia="ja-JP"/>
        </w:rPr>
        <w:t xml:space="preserve"> strad</w:t>
      </w:r>
      <w:r w:rsidR="00594DBB" w:rsidRPr="007C2F12">
        <w:rPr>
          <w:rFonts w:eastAsia="MS Mincho"/>
          <w:lang w:eastAsia="ja-JP"/>
        </w:rPr>
        <w:t>a</w:t>
      </w:r>
      <w:r w:rsidRPr="007C2F12">
        <w:rPr>
          <w:rFonts w:eastAsia="MS Mincho"/>
          <w:lang w:eastAsia="ja-JP"/>
        </w:rPr>
        <w:t xml:space="preserve"> di cui all’art. </w:t>
      </w:r>
      <w:r w:rsidR="00D151E3" w:rsidRPr="007C2F12">
        <w:rPr>
          <w:rFonts w:eastAsia="MS Mincho"/>
          <w:lang w:eastAsia="ja-JP"/>
        </w:rPr>
        <w:t xml:space="preserve">1, </w:t>
      </w:r>
      <w:r w:rsidRPr="007C2F12">
        <w:rPr>
          <w:rFonts w:eastAsia="MS Mincho"/>
          <w:lang w:eastAsia="ja-JP"/>
        </w:rPr>
        <w:t xml:space="preserve">lett. </w:t>
      </w:r>
      <w:r w:rsidR="00594DBB" w:rsidRPr="007C2F12">
        <w:rPr>
          <w:rFonts w:eastAsia="MS Mincho"/>
          <w:lang w:eastAsia="ja-JP"/>
        </w:rPr>
        <w:t>g</w:t>
      </w:r>
      <w:r w:rsidRPr="007C2F12">
        <w:rPr>
          <w:rFonts w:eastAsia="MS Mincho"/>
          <w:lang w:eastAsia="ja-JP"/>
        </w:rPr>
        <w:t xml:space="preserve">) </w:t>
      </w:r>
      <w:proofErr w:type="gramStart"/>
      <w:r w:rsidRPr="007C2F12">
        <w:rPr>
          <w:rFonts w:eastAsia="MS Mincho"/>
          <w:lang w:eastAsia="ja-JP"/>
        </w:rPr>
        <w:t>“ Sottochiesa</w:t>
      </w:r>
      <w:proofErr w:type="gramEnd"/>
      <w:r w:rsidRPr="007C2F12">
        <w:rPr>
          <w:rFonts w:eastAsia="MS Mincho"/>
          <w:lang w:eastAsia="ja-JP"/>
        </w:rPr>
        <w:t>-</w:t>
      </w:r>
      <w:proofErr w:type="spellStart"/>
      <w:r w:rsidRPr="007C2F12">
        <w:rPr>
          <w:rFonts w:eastAsia="MS Mincho"/>
          <w:lang w:eastAsia="ja-JP"/>
        </w:rPr>
        <w:t>Salzana</w:t>
      </w:r>
      <w:proofErr w:type="spellEnd"/>
      <w:r w:rsidRPr="007C2F12">
        <w:rPr>
          <w:rFonts w:eastAsia="MS Mincho"/>
          <w:lang w:eastAsia="ja-JP"/>
        </w:rPr>
        <w:t>” la tariffa annuale prevista per tutte le categorie d’utenza è ridotta del 50%;</w:t>
      </w:r>
    </w:p>
    <w:p w14:paraId="74A20CE3" w14:textId="15BAA688" w:rsidR="0022733F" w:rsidRPr="007C2F12" w:rsidRDefault="0022733F" w:rsidP="00F558F4">
      <w:pPr>
        <w:jc w:val="both"/>
        <w:rPr>
          <w:rFonts w:eastAsia="MS Mincho"/>
          <w:bCs/>
          <w:iCs/>
          <w:lang w:eastAsia="ja-JP"/>
        </w:rPr>
      </w:pPr>
      <w:r w:rsidRPr="007C2F12">
        <w:rPr>
          <w:rFonts w:eastAsia="MS Mincho"/>
          <w:lang w:eastAsia="ja-JP"/>
        </w:rPr>
        <w:t>8. Per l’utilizzo della strada di cui all’art.1</w:t>
      </w:r>
      <w:r w:rsidR="00D151E3" w:rsidRPr="007C2F12">
        <w:rPr>
          <w:rFonts w:eastAsia="MS Mincho"/>
          <w:lang w:eastAsia="ja-JP"/>
        </w:rPr>
        <w:t>,</w:t>
      </w:r>
      <w:r w:rsidRPr="007C2F12">
        <w:rPr>
          <w:rFonts w:eastAsia="MS Mincho"/>
          <w:lang w:eastAsia="ja-JP"/>
        </w:rPr>
        <w:t xml:space="preserve"> lett. </w:t>
      </w:r>
      <w:r w:rsidR="00594DBB" w:rsidRPr="007C2F12">
        <w:rPr>
          <w:rFonts w:eastAsia="MS Mincho"/>
          <w:lang w:eastAsia="ja-JP"/>
        </w:rPr>
        <w:t>e</w:t>
      </w:r>
      <w:r w:rsidRPr="007C2F12">
        <w:rPr>
          <w:rFonts w:eastAsia="MS Mincho"/>
          <w:lang w:eastAsia="ja-JP"/>
        </w:rPr>
        <w:t xml:space="preserve">) “Piazzale </w:t>
      </w:r>
      <w:proofErr w:type="spellStart"/>
      <w:r w:rsidRPr="007C2F12">
        <w:rPr>
          <w:rFonts w:eastAsia="MS Mincho"/>
          <w:lang w:eastAsia="ja-JP"/>
        </w:rPr>
        <w:t>Capofoppa</w:t>
      </w:r>
      <w:proofErr w:type="spellEnd"/>
      <w:r w:rsidRPr="007C2F12">
        <w:rPr>
          <w:rFonts w:eastAsia="MS Mincho"/>
          <w:lang w:eastAsia="ja-JP"/>
        </w:rPr>
        <w:t>-Piazza D’</w:t>
      </w:r>
      <w:proofErr w:type="spellStart"/>
      <w:r w:rsidRPr="007C2F12">
        <w:rPr>
          <w:rFonts w:eastAsia="MS Mincho"/>
          <w:lang w:eastAsia="ja-JP"/>
        </w:rPr>
        <w:t>Alben</w:t>
      </w:r>
      <w:proofErr w:type="spellEnd"/>
      <w:r w:rsidRPr="007C2F12">
        <w:rPr>
          <w:rFonts w:eastAsia="MS Mincho"/>
          <w:lang w:eastAsia="ja-JP"/>
        </w:rPr>
        <w:t>”</w:t>
      </w:r>
      <w:r w:rsidRPr="007C2F12">
        <w:rPr>
          <w:rFonts w:eastAsia="MS Mincho"/>
          <w:bCs/>
          <w:iCs/>
          <w:lang w:eastAsia="ja-JP"/>
        </w:rPr>
        <w:t xml:space="preserve"> </w:t>
      </w:r>
      <w:proofErr w:type="gramStart"/>
      <w:r w:rsidRPr="007C2F12">
        <w:rPr>
          <w:rFonts w:eastAsia="MS Mincho"/>
          <w:bCs/>
          <w:iCs/>
          <w:lang w:eastAsia="ja-JP"/>
        </w:rPr>
        <w:t>limitatamente  alla</w:t>
      </w:r>
      <w:proofErr w:type="gramEnd"/>
      <w:r w:rsidRPr="007C2F12">
        <w:rPr>
          <w:rFonts w:eastAsia="MS Mincho"/>
          <w:bCs/>
          <w:iCs/>
          <w:lang w:eastAsia="ja-JP"/>
        </w:rPr>
        <w:t xml:space="preserve"> località “</w:t>
      </w:r>
      <w:proofErr w:type="spellStart"/>
      <w:r w:rsidRPr="007C2F12">
        <w:rPr>
          <w:rFonts w:eastAsia="MS Mincho"/>
          <w:bCs/>
          <w:iCs/>
          <w:lang w:eastAsia="ja-JP"/>
        </w:rPr>
        <w:t>Piazzoletto</w:t>
      </w:r>
      <w:proofErr w:type="spellEnd"/>
      <w:r w:rsidRPr="007C2F12">
        <w:rPr>
          <w:rFonts w:eastAsia="MS Mincho"/>
          <w:bCs/>
          <w:iCs/>
          <w:lang w:eastAsia="ja-JP"/>
        </w:rPr>
        <w:t>” per la categoria d’utenza C1, relativamente ai soggetti privati che svolgono attività venatorie da appostamento fisso, la tariffa prevista è ridotta del 50%;</w:t>
      </w:r>
    </w:p>
    <w:p w14:paraId="1EEA7D75" w14:textId="77777777" w:rsidR="0022733F" w:rsidRPr="007C2F12" w:rsidRDefault="0022733F" w:rsidP="00F558F4">
      <w:pPr>
        <w:jc w:val="both"/>
        <w:rPr>
          <w:rFonts w:eastAsia="MS Mincho"/>
          <w:bCs/>
          <w:iCs/>
          <w:lang w:eastAsia="ja-JP"/>
        </w:rPr>
      </w:pPr>
      <w:r w:rsidRPr="007C2F12">
        <w:rPr>
          <w:rFonts w:eastAsia="MS Mincho"/>
          <w:bCs/>
          <w:iCs/>
          <w:lang w:eastAsia="ja-JP"/>
        </w:rPr>
        <w:lastRenderedPageBreak/>
        <w:t>9. Le tariffe di cui al presente articolo potranno essere aggiornate e/o modificate dalla Giunta Comunale.</w:t>
      </w:r>
    </w:p>
    <w:p w14:paraId="24DBA19C" w14:textId="77777777" w:rsidR="0022733F" w:rsidRPr="007C2F12" w:rsidRDefault="0022733F" w:rsidP="00252D89">
      <w:pPr>
        <w:autoSpaceDE w:val="0"/>
        <w:autoSpaceDN w:val="0"/>
        <w:adjustRightInd w:val="0"/>
        <w:jc w:val="both"/>
        <w:rPr>
          <w:b/>
          <w:szCs w:val="20"/>
        </w:rPr>
      </w:pPr>
    </w:p>
    <w:p w14:paraId="7E3C81D4" w14:textId="6F53AB81" w:rsidR="000322E0" w:rsidRDefault="000322E0" w:rsidP="000322E0"/>
    <w:p w14:paraId="18D3A8AE" w14:textId="779CB06C" w:rsidR="0022733F" w:rsidRPr="007C2F12" w:rsidRDefault="0022733F" w:rsidP="00252D89">
      <w:pPr>
        <w:pStyle w:val="Titolo1"/>
        <w:jc w:val="both"/>
        <w:rPr>
          <w:rFonts w:ascii="Times New Roman" w:hAnsi="Times New Roman" w:cs="Times New Roman"/>
          <w:szCs w:val="24"/>
        </w:rPr>
      </w:pPr>
      <w:r w:rsidRPr="007C2F12">
        <w:rPr>
          <w:rFonts w:ascii="Times New Roman" w:hAnsi="Times New Roman" w:cs="Times New Roman"/>
          <w:szCs w:val="24"/>
        </w:rPr>
        <w:t>Art. 13 – Convenzioni tra Comune e Aziende di Agriturismo, Ristoranti e Rifugi</w:t>
      </w:r>
    </w:p>
    <w:p w14:paraId="0AFAC7DF" w14:textId="77777777" w:rsidR="0022733F" w:rsidRPr="007C2F12" w:rsidRDefault="0022733F" w:rsidP="00252D89"/>
    <w:p w14:paraId="51D27361" w14:textId="77777777" w:rsidR="0022733F" w:rsidRPr="007C2F12" w:rsidRDefault="0022733F" w:rsidP="00252D89">
      <w:pPr>
        <w:autoSpaceDE w:val="0"/>
        <w:autoSpaceDN w:val="0"/>
        <w:adjustRightInd w:val="0"/>
        <w:jc w:val="both"/>
      </w:pPr>
      <w:r w:rsidRPr="007C2F12">
        <w:t>1. Qualora sul territorio comunale siano presenti imprese di Agriturismo, Ristoranti e Rifugi servite unicamente da strade ricomprese nel presente Regolamento, il Gestore potrà stipulare preventivamente</w:t>
      </w:r>
    </w:p>
    <w:p w14:paraId="11A12104" w14:textId="77777777" w:rsidR="0022733F" w:rsidRPr="00D81FA1" w:rsidRDefault="0022733F" w:rsidP="00252D89">
      <w:pPr>
        <w:autoSpaceDE w:val="0"/>
        <w:autoSpaceDN w:val="0"/>
        <w:adjustRightInd w:val="0"/>
        <w:jc w:val="both"/>
      </w:pPr>
      <w:r w:rsidRPr="007C2F12">
        <w:t>un’apposita convenzione con gli interessati affinché questi ultimi partecipino economicamente alla manutenzione delle strade interessate</w:t>
      </w:r>
      <w:r>
        <w:t xml:space="preserve"> </w:t>
      </w:r>
      <w:r w:rsidRPr="00804716">
        <w:t xml:space="preserve"> </w:t>
      </w:r>
    </w:p>
    <w:p w14:paraId="6D7C4295" w14:textId="77777777" w:rsidR="0022733F" w:rsidRPr="00D81FA1" w:rsidRDefault="0022733F" w:rsidP="00252D89">
      <w:pPr>
        <w:autoSpaceDE w:val="0"/>
        <w:autoSpaceDN w:val="0"/>
        <w:adjustRightInd w:val="0"/>
        <w:jc w:val="both"/>
      </w:pPr>
    </w:p>
    <w:p w14:paraId="53134DCE" w14:textId="77777777" w:rsidR="0022733F" w:rsidRPr="00D81FA1" w:rsidRDefault="0022733F" w:rsidP="00252D89">
      <w:pPr>
        <w:pStyle w:val="Titolo1"/>
        <w:jc w:val="both"/>
        <w:rPr>
          <w:rFonts w:ascii="Times New Roman" w:hAnsi="Times New Roman" w:cs="Times New Roman"/>
          <w:szCs w:val="24"/>
        </w:rPr>
      </w:pPr>
      <w:r w:rsidRPr="00D81FA1">
        <w:rPr>
          <w:rFonts w:ascii="Times New Roman" w:hAnsi="Times New Roman" w:cs="Times New Roman"/>
          <w:szCs w:val="24"/>
        </w:rPr>
        <w:t>Art. 14 – Registro permessi</w:t>
      </w:r>
    </w:p>
    <w:p w14:paraId="269CC575" w14:textId="77777777" w:rsidR="0022733F" w:rsidRPr="00D81FA1" w:rsidRDefault="0022733F" w:rsidP="00252D89"/>
    <w:p w14:paraId="674FE960" w14:textId="77777777" w:rsidR="0022733F" w:rsidRPr="00D81FA1" w:rsidRDefault="0022733F" w:rsidP="00252D89">
      <w:pPr>
        <w:autoSpaceDE w:val="0"/>
        <w:autoSpaceDN w:val="0"/>
        <w:adjustRightInd w:val="0"/>
        <w:jc w:val="both"/>
      </w:pPr>
      <w:r w:rsidRPr="00D81FA1">
        <w:t>1. Un registro delle autorizzazioni rilasciate, diviso per categorie e con indicazione del periodo di validità e dell’importo incassato, verrà istituito presso l’Ufficio Comunale addetto al rilascio delle stesse, che provvederà ad aggiornarlo in occasione di ogni nuovo rilascio. Il registro sarà a disposizione per la consultazione degli Organi preposti al controllo.</w:t>
      </w:r>
    </w:p>
    <w:p w14:paraId="7FB8F9D6" w14:textId="0F20A59E" w:rsidR="0022733F" w:rsidRDefault="0022733F" w:rsidP="00252D89">
      <w:pPr>
        <w:autoSpaceDE w:val="0"/>
        <w:autoSpaceDN w:val="0"/>
        <w:adjustRightInd w:val="0"/>
        <w:jc w:val="both"/>
      </w:pPr>
    </w:p>
    <w:p w14:paraId="727E4715" w14:textId="77777777" w:rsidR="00CA5FF3" w:rsidRPr="00D81FA1" w:rsidRDefault="00CA5FF3" w:rsidP="00252D89">
      <w:pPr>
        <w:autoSpaceDE w:val="0"/>
        <w:autoSpaceDN w:val="0"/>
        <w:adjustRightInd w:val="0"/>
        <w:jc w:val="both"/>
      </w:pPr>
    </w:p>
    <w:p w14:paraId="76559182" w14:textId="77777777" w:rsidR="0022733F" w:rsidRPr="00D81FA1" w:rsidRDefault="0022733F" w:rsidP="00252D89">
      <w:pPr>
        <w:pStyle w:val="Titolo1"/>
        <w:jc w:val="both"/>
        <w:rPr>
          <w:rFonts w:ascii="Times New Roman" w:hAnsi="Times New Roman" w:cs="Times New Roman"/>
          <w:szCs w:val="24"/>
        </w:rPr>
      </w:pPr>
      <w:r w:rsidRPr="00D81FA1">
        <w:rPr>
          <w:rFonts w:ascii="Times New Roman" w:hAnsi="Times New Roman" w:cs="Times New Roman"/>
          <w:szCs w:val="24"/>
        </w:rPr>
        <w:t>Art. 15 – Mezzi autorizzati al transito</w:t>
      </w:r>
    </w:p>
    <w:p w14:paraId="4BBC115A" w14:textId="77777777" w:rsidR="0022733F" w:rsidRPr="00D81FA1" w:rsidRDefault="0022733F" w:rsidP="00252D89"/>
    <w:p w14:paraId="08F27D8B" w14:textId="77777777" w:rsidR="0022733F" w:rsidRPr="00D81FA1" w:rsidRDefault="0022733F" w:rsidP="00252D89">
      <w:pPr>
        <w:autoSpaceDE w:val="0"/>
        <w:autoSpaceDN w:val="0"/>
        <w:adjustRightInd w:val="0"/>
        <w:jc w:val="both"/>
      </w:pPr>
      <w:r w:rsidRPr="00D81FA1">
        <w:t>1. Sulle strade oggetto del presente Regolamento potranno circolare soltanto i mezzi motorizzati che, oltre ad essere idonei ed adeguati alla classe di transitabilità di cui alla Direttiva Regionale sulle strade forestali, siano in regola con la vigente normativa amministrativa e di sicurezza in materia di circolazione stradale (decreto legislativo 30 aprile 1992 n. 285 “Nuovo Codice della Strada”).</w:t>
      </w:r>
    </w:p>
    <w:p w14:paraId="59C6FAC9" w14:textId="77777777" w:rsidR="0022733F" w:rsidRPr="00D81FA1" w:rsidRDefault="0022733F" w:rsidP="00252D89">
      <w:pPr>
        <w:autoSpaceDE w:val="0"/>
        <w:autoSpaceDN w:val="0"/>
        <w:adjustRightInd w:val="0"/>
        <w:jc w:val="both"/>
      </w:pPr>
      <w:r w:rsidRPr="00D81FA1">
        <w:t>2. I predetti mezzi dovranno essere coperti da idonea polizza assicurativa così come previsto dalla legge 990 del 24/12/69.</w:t>
      </w:r>
    </w:p>
    <w:p w14:paraId="418FE130" w14:textId="77777777" w:rsidR="0022733F" w:rsidRPr="00D81FA1" w:rsidRDefault="0022733F" w:rsidP="00252D89">
      <w:pPr>
        <w:autoSpaceDE w:val="0"/>
        <w:autoSpaceDN w:val="0"/>
        <w:adjustRightInd w:val="0"/>
        <w:jc w:val="both"/>
      </w:pPr>
      <w:r w:rsidRPr="00D81FA1">
        <w:t>Gli autoveicoli dovranno essere caratterizzati da trazione integrale o 4x4 e dovranno essere utilizzati con questa funzione abilitata.</w:t>
      </w:r>
    </w:p>
    <w:p w14:paraId="47BEC50E" w14:textId="363F016A" w:rsidR="0022733F" w:rsidRDefault="0022733F" w:rsidP="00252D89">
      <w:pPr>
        <w:autoSpaceDE w:val="0"/>
        <w:autoSpaceDN w:val="0"/>
        <w:adjustRightInd w:val="0"/>
        <w:jc w:val="both"/>
      </w:pPr>
    </w:p>
    <w:p w14:paraId="2A2601D2" w14:textId="77777777" w:rsidR="00CA5FF3" w:rsidRPr="00D81FA1" w:rsidRDefault="00CA5FF3" w:rsidP="00252D89">
      <w:pPr>
        <w:autoSpaceDE w:val="0"/>
        <w:autoSpaceDN w:val="0"/>
        <w:adjustRightInd w:val="0"/>
        <w:jc w:val="both"/>
      </w:pPr>
    </w:p>
    <w:p w14:paraId="7C9A8306" w14:textId="77777777" w:rsidR="0022733F" w:rsidRDefault="0022733F" w:rsidP="00252D89">
      <w:pPr>
        <w:pStyle w:val="Titolo1"/>
        <w:jc w:val="both"/>
        <w:rPr>
          <w:rFonts w:ascii="Times New Roman" w:hAnsi="Times New Roman" w:cs="Times New Roman"/>
          <w:szCs w:val="24"/>
        </w:rPr>
      </w:pPr>
      <w:r w:rsidRPr="00D81FA1">
        <w:rPr>
          <w:rFonts w:ascii="Times New Roman" w:hAnsi="Times New Roman" w:cs="Times New Roman"/>
          <w:szCs w:val="24"/>
        </w:rPr>
        <w:t>Art. 16 – Limiti di transito</w:t>
      </w:r>
    </w:p>
    <w:p w14:paraId="4EA16E52" w14:textId="77777777" w:rsidR="0022733F" w:rsidRPr="00EA1688" w:rsidRDefault="0022733F" w:rsidP="00EA1688"/>
    <w:p w14:paraId="2212246B" w14:textId="77777777" w:rsidR="0022733F" w:rsidRPr="00D81FA1" w:rsidRDefault="0022733F" w:rsidP="00252D89">
      <w:pPr>
        <w:autoSpaceDE w:val="0"/>
        <w:autoSpaceDN w:val="0"/>
        <w:adjustRightInd w:val="0"/>
        <w:jc w:val="both"/>
      </w:pPr>
      <w:r w:rsidRPr="00D81FA1">
        <w:t>1. Gli automezzi dovranno transitare a velocità moderata non superiore a 30 km/h.</w:t>
      </w:r>
    </w:p>
    <w:p w14:paraId="2D0BF48A" w14:textId="77777777" w:rsidR="0022733F" w:rsidRDefault="0022733F" w:rsidP="00252D89">
      <w:pPr>
        <w:autoSpaceDE w:val="0"/>
        <w:autoSpaceDN w:val="0"/>
        <w:adjustRightInd w:val="0"/>
        <w:jc w:val="both"/>
      </w:pPr>
      <w:r w:rsidRPr="00D81FA1">
        <w:t>2. Per quanto riguarda il limite di peso a pieno carico, il riferimento è alle classi di transitabilità di cui alla Direttiva Regionale sulle strade forestali, come da seguente prospetto:</w:t>
      </w:r>
    </w:p>
    <w:p w14:paraId="3EB1198A" w14:textId="77777777" w:rsidR="0022733F" w:rsidRDefault="0022733F" w:rsidP="00252D89">
      <w:pPr>
        <w:autoSpaceDE w:val="0"/>
        <w:autoSpaceDN w:val="0"/>
        <w:adjustRightInd w:val="0"/>
        <w:jc w:val="both"/>
      </w:pPr>
    </w:p>
    <w:tbl>
      <w:tblPr>
        <w:tblW w:w="9735" w:type="dxa"/>
        <w:tblInd w:w="55" w:type="dxa"/>
        <w:tblLayout w:type="fixed"/>
        <w:tblCellMar>
          <w:left w:w="70" w:type="dxa"/>
          <w:right w:w="70" w:type="dxa"/>
        </w:tblCellMar>
        <w:tblLook w:val="0000" w:firstRow="0" w:lastRow="0" w:firstColumn="0" w:lastColumn="0" w:noHBand="0" w:noVBand="0"/>
      </w:tblPr>
      <w:tblGrid>
        <w:gridCol w:w="1085"/>
        <w:gridCol w:w="1080"/>
        <w:gridCol w:w="1240"/>
        <w:gridCol w:w="1120"/>
        <w:gridCol w:w="1197"/>
        <w:gridCol w:w="1493"/>
        <w:gridCol w:w="1440"/>
        <w:gridCol w:w="1080"/>
      </w:tblGrid>
      <w:tr w:rsidR="0022733F" w14:paraId="677A74BF" w14:textId="77777777" w:rsidTr="00587EAD">
        <w:trPr>
          <w:trHeight w:val="825"/>
        </w:trPr>
        <w:tc>
          <w:tcPr>
            <w:tcW w:w="1085" w:type="dxa"/>
            <w:vMerge w:val="restart"/>
            <w:tcBorders>
              <w:top w:val="single" w:sz="4" w:space="0" w:color="auto"/>
              <w:left w:val="single" w:sz="4" w:space="0" w:color="auto"/>
              <w:bottom w:val="nil"/>
              <w:right w:val="single" w:sz="4" w:space="0" w:color="auto"/>
            </w:tcBorders>
            <w:vAlign w:val="bottom"/>
          </w:tcPr>
          <w:p w14:paraId="2B2DA0F2" w14:textId="77777777" w:rsidR="0022733F" w:rsidRDefault="0022733F">
            <w:pPr>
              <w:spacing w:after="240"/>
              <w:jc w:val="center"/>
              <w:rPr>
                <w:b/>
                <w:bCs/>
                <w:sz w:val="20"/>
                <w:szCs w:val="20"/>
              </w:rPr>
            </w:pPr>
            <w:r>
              <w:rPr>
                <w:b/>
                <w:bCs/>
                <w:sz w:val="20"/>
                <w:szCs w:val="20"/>
              </w:rPr>
              <w:br/>
              <w:t xml:space="preserve">Classe di </w:t>
            </w:r>
            <w:r>
              <w:rPr>
                <w:b/>
                <w:bCs/>
                <w:sz w:val="20"/>
                <w:szCs w:val="20"/>
              </w:rPr>
              <w:br/>
            </w:r>
            <w:proofErr w:type="spellStart"/>
            <w:r>
              <w:rPr>
                <w:b/>
                <w:bCs/>
                <w:sz w:val="20"/>
                <w:szCs w:val="20"/>
              </w:rPr>
              <w:t>transibilità</w:t>
            </w:r>
            <w:proofErr w:type="spellEnd"/>
          </w:p>
        </w:tc>
        <w:tc>
          <w:tcPr>
            <w:tcW w:w="2320" w:type="dxa"/>
            <w:gridSpan w:val="2"/>
            <w:tcBorders>
              <w:top w:val="single" w:sz="4" w:space="0" w:color="auto"/>
              <w:left w:val="nil"/>
              <w:bottom w:val="single" w:sz="4" w:space="0" w:color="000000"/>
              <w:right w:val="single" w:sz="4" w:space="0" w:color="auto"/>
            </w:tcBorders>
            <w:vAlign w:val="bottom"/>
          </w:tcPr>
          <w:p w14:paraId="10842747" w14:textId="77777777" w:rsidR="0022733F" w:rsidRDefault="0022733F">
            <w:pPr>
              <w:jc w:val="center"/>
              <w:rPr>
                <w:b/>
                <w:bCs/>
                <w:sz w:val="20"/>
                <w:szCs w:val="20"/>
              </w:rPr>
            </w:pPr>
            <w:r>
              <w:rPr>
                <w:b/>
                <w:bCs/>
                <w:sz w:val="20"/>
                <w:szCs w:val="20"/>
              </w:rPr>
              <w:t xml:space="preserve">Fattore di </w:t>
            </w:r>
            <w:r>
              <w:rPr>
                <w:b/>
                <w:bCs/>
                <w:sz w:val="20"/>
                <w:szCs w:val="20"/>
              </w:rPr>
              <w:br/>
            </w:r>
            <w:proofErr w:type="spellStart"/>
            <w:r>
              <w:rPr>
                <w:b/>
                <w:bCs/>
                <w:sz w:val="20"/>
                <w:szCs w:val="20"/>
              </w:rPr>
              <w:t>transibilità</w:t>
            </w:r>
            <w:proofErr w:type="spellEnd"/>
          </w:p>
        </w:tc>
        <w:tc>
          <w:tcPr>
            <w:tcW w:w="1120" w:type="dxa"/>
            <w:tcBorders>
              <w:top w:val="single" w:sz="4" w:space="0" w:color="auto"/>
              <w:left w:val="nil"/>
              <w:bottom w:val="nil"/>
              <w:right w:val="single" w:sz="4" w:space="0" w:color="auto"/>
            </w:tcBorders>
            <w:vAlign w:val="bottom"/>
          </w:tcPr>
          <w:p w14:paraId="38E38D95" w14:textId="77777777" w:rsidR="0022733F" w:rsidRDefault="0022733F">
            <w:pPr>
              <w:jc w:val="center"/>
              <w:rPr>
                <w:b/>
                <w:bCs/>
                <w:sz w:val="20"/>
                <w:szCs w:val="20"/>
              </w:rPr>
            </w:pPr>
            <w:proofErr w:type="spellStart"/>
            <w:r>
              <w:rPr>
                <w:b/>
                <w:bCs/>
                <w:sz w:val="20"/>
                <w:szCs w:val="20"/>
              </w:rPr>
              <w:t>Largh</w:t>
            </w:r>
            <w:proofErr w:type="spellEnd"/>
            <w:r>
              <w:rPr>
                <w:b/>
                <w:bCs/>
                <w:sz w:val="20"/>
                <w:szCs w:val="20"/>
              </w:rPr>
              <w:t xml:space="preserve">. Minima </w:t>
            </w:r>
          </w:p>
        </w:tc>
        <w:tc>
          <w:tcPr>
            <w:tcW w:w="4130" w:type="dxa"/>
            <w:gridSpan w:val="3"/>
            <w:tcBorders>
              <w:top w:val="single" w:sz="4" w:space="0" w:color="auto"/>
              <w:left w:val="nil"/>
              <w:bottom w:val="single" w:sz="4" w:space="0" w:color="000000"/>
              <w:right w:val="single" w:sz="4" w:space="0" w:color="auto"/>
            </w:tcBorders>
            <w:vAlign w:val="bottom"/>
          </w:tcPr>
          <w:p w14:paraId="0CBB6F37" w14:textId="77777777" w:rsidR="0022733F" w:rsidRDefault="0022733F">
            <w:pPr>
              <w:jc w:val="center"/>
              <w:rPr>
                <w:b/>
                <w:bCs/>
                <w:sz w:val="20"/>
                <w:szCs w:val="20"/>
              </w:rPr>
            </w:pPr>
            <w:r>
              <w:rPr>
                <w:b/>
                <w:bCs/>
                <w:sz w:val="20"/>
                <w:szCs w:val="20"/>
              </w:rPr>
              <w:t xml:space="preserve">Pendenza </w:t>
            </w:r>
            <w:r>
              <w:rPr>
                <w:b/>
                <w:bCs/>
                <w:sz w:val="20"/>
                <w:szCs w:val="20"/>
              </w:rPr>
              <w:br/>
              <w:t>(%)</w:t>
            </w:r>
          </w:p>
        </w:tc>
        <w:tc>
          <w:tcPr>
            <w:tcW w:w="1080" w:type="dxa"/>
            <w:tcBorders>
              <w:top w:val="single" w:sz="4" w:space="0" w:color="auto"/>
              <w:left w:val="single" w:sz="4" w:space="0" w:color="auto"/>
              <w:bottom w:val="nil"/>
              <w:right w:val="single" w:sz="4" w:space="0" w:color="auto"/>
            </w:tcBorders>
            <w:vAlign w:val="bottom"/>
          </w:tcPr>
          <w:p w14:paraId="0DA63B8B" w14:textId="77777777" w:rsidR="0022733F" w:rsidRDefault="0022733F">
            <w:pPr>
              <w:jc w:val="center"/>
              <w:rPr>
                <w:b/>
                <w:bCs/>
                <w:sz w:val="20"/>
                <w:szCs w:val="20"/>
              </w:rPr>
            </w:pPr>
          </w:p>
          <w:p w14:paraId="3D46FD91" w14:textId="77777777" w:rsidR="0022733F" w:rsidRDefault="0022733F">
            <w:pPr>
              <w:jc w:val="center"/>
              <w:rPr>
                <w:b/>
                <w:bCs/>
                <w:sz w:val="20"/>
                <w:szCs w:val="20"/>
              </w:rPr>
            </w:pPr>
            <w:r>
              <w:rPr>
                <w:b/>
                <w:bCs/>
                <w:sz w:val="20"/>
                <w:szCs w:val="20"/>
              </w:rPr>
              <w:t xml:space="preserve">Raggio </w:t>
            </w:r>
            <w:r>
              <w:rPr>
                <w:b/>
                <w:bCs/>
                <w:sz w:val="20"/>
                <w:szCs w:val="20"/>
              </w:rPr>
              <w:br/>
              <w:t>tornanti (m)</w:t>
            </w:r>
          </w:p>
        </w:tc>
      </w:tr>
      <w:tr w:rsidR="0022733F" w14:paraId="586A0E2B" w14:textId="77777777" w:rsidTr="00587EAD">
        <w:trPr>
          <w:trHeight w:val="498"/>
        </w:trPr>
        <w:tc>
          <w:tcPr>
            <w:tcW w:w="1085" w:type="dxa"/>
            <w:vMerge/>
            <w:tcBorders>
              <w:top w:val="single" w:sz="4" w:space="0" w:color="auto"/>
              <w:left w:val="single" w:sz="4" w:space="0" w:color="auto"/>
              <w:bottom w:val="nil"/>
              <w:right w:val="single" w:sz="4" w:space="0" w:color="auto"/>
            </w:tcBorders>
            <w:vAlign w:val="center"/>
          </w:tcPr>
          <w:p w14:paraId="5FDDB1C1" w14:textId="77777777" w:rsidR="0022733F" w:rsidRDefault="0022733F">
            <w:pPr>
              <w:rPr>
                <w:b/>
                <w:bCs/>
                <w:sz w:val="20"/>
                <w:szCs w:val="20"/>
              </w:rPr>
            </w:pPr>
          </w:p>
        </w:tc>
        <w:tc>
          <w:tcPr>
            <w:tcW w:w="1080" w:type="dxa"/>
            <w:tcBorders>
              <w:top w:val="nil"/>
              <w:left w:val="nil"/>
              <w:bottom w:val="nil"/>
              <w:right w:val="nil"/>
            </w:tcBorders>
            <w:vAlign w:val="bottom"/>
          </w:tcPr>
          <w:p w14:paraId="56F9284E" w14:textId="77777777" w:rsidR="0022733F" w:rsidRDefault="0022733F">
            <w:pPr>
              <w:jc w:val="center"/>
              <w:rPr>
                <w:b/>
                <w:bCs/>
                <w:sz w:val="20"/>
                <w:szCs w:val="20"/>
              </w:rPr>
            </w:pPr>
            <w:r>
              <w:rPr>
                <w:b/>
                <w:bCs/>
                <w:sz w:val="20"/>
                <w:szCs w:val="20"/>
              </w:rPr>
              <w:t>Mezzi</w:t>
            </w:r>
          </w:p>
        </w:tc>
        <w:tc>
          <w:tcPr>
            <w:tcW w:w="1240" w:type="dxa"/>
            <w:tcBorders>
              <w:top w:val="nil"/>
              <w:left w:val="single" w:sz="4" w:space="0" w:color="auto"/>
              <w:bottom w:val="nil"/>
              <w:right w:val="single" w:sz="4" w:space="0" w:color="auto"/>
            </w:tcBorders>
            <w:vAlign w:val="bottom"/>
          </w:tcPr>
          <w:p w14:paraId="2F8C2775" w14:textId="77777777" w:rsidR="0022733F" w:rsidRDefault="0022733F">
            <w:pPr>
              <w:jc w:val="center"/>
              <w:rPr>
                <w:b/>
                <w:bCs/>
                <w:sz w:val="20"/>
                <w:szCs w:val="20"/>
              </w:rPr>
            </w:pPr>
            <w:r>
              <w:rPr>
                <w:b/>
                <w:bCs/>
                <w:sz w:val="20"/>
                <w:szCs w:val="20"/>
              </w:rPr>
              <w:br/>
              <w:t xml:space="preserve">Carico </w:t>
            </w:r>
            <w:r>
              <w:rPr>
                <w:b/>
                <w:bCs/>
                <w:sz w:val="20"/>
                <w:szCs w:val="20"/>
              </w:rPr>
              <w:br/>
              <w:t xml:space="preserve">ammissibile </w:t>
            </w:r>
          </w:p>
        </w:tc>
        <w:tc>
          <w:tcPr>
            <w:tcW w:w="1120" w:type="dxa"/>
            <w:tcBorders>
              <w:top w:val="nil"/>
              <w:left w:val="nil"/>
              <w:bottom w:val="nil"/>
              <w:right w:val="single" w:sz="4" w:space="0" w:color="auto"/>
            </w:tcBorders>
            <w:vAlign w:val="bottom"/>
          </w:tcPr>
          <w:p w14:paraId="2ED2754B" w14:textId="77777777" w:rsidR="0022733F" w:rsidRDefault="0022733F">
            <w:pPr>
              <w:jc w:val="center"/>
              <w:rPr>
                <w:b/>
                <w:bCs/>
                <w:sz w:val="20"/>
                <w:szCs w:val="20"/>
              </w:rPr>
            </w:pPr>
            <w:r>
              <w:rPr>
                <w:b/>
                <w:bCs/>
                <w:sz w:val="20"/>
                <w:szCs w:val="20"/>
              </w:rPr>
              <w:t>(m)</w:t>
            </w:r>
          </w:p>
        </w:tc>
        <w:tc>
          <w:tcPr>
            <w:tcW w:w="1197" w:type="dxa"/>
            <w:tcBorders>
              <w:top w:val="nil"/>
              <w:left w:val="nil"/>
              <w:bottom w:val="nil"/>
              <w:right w:val="single" w:sz="4" w:space="0" w:color="auto"/>
            </w:tcBorders>
            <w:vAlign w:val="bottom"/>
          </w:tcPr>
          <w:p w14:paraId="5AEA8427" w14:textId="77777777" w:rsidR="0022733F" w:rsidRDefault="0022733F">
            <w:pPr>
              <w:jc w:val="center"/>
              <w:rPr>
                <w:b/>
                <w:bCs/>
                <w:sz w:val="20"/>
                <w:szCs w:val="20"/>
              </w:rPr>
            </w:pPr>
            <w:r>
              <w:rPr>
                <w:b/>
                <w:bCs/>
                <w:sz w:val="20"/>
                <w:szCs w:val="20"/>
              </w:rPr>
              <w:t>Prevalente</w:t>
            </w:r>
          </w:p>
        </w:tc>
        <w:tc>
          <w:tcPr>
            <w:tcW w:w="2933" w:type="dxa"/>
            <w:gridSpan w:val="2"/>
            <w:tcBorders>
              <w:top w:val="single" w:sz="4" w:space="0" w:color="auto"/>
              <w:left w:val="nil"/>
              <w:bottom w:val="single" w:sz="4" w:space="0" w:color="auto"/>
              <w:right w:val="single" w:sz="4" w:space="0" w:color="auto"/>
            </w:tcBorders>
            <w:vAlign w:val="bottom"/>
          </w:tcPr>
          <w:p w14:paraId="71DCB810" w14:textId="77777777" w:rsidR="0022733F" w:rsidRDefault="0022733F">
            <w:pPr>
              <w:jc w:val="center"/>
              <w:rPr>
                <w:b/>
                <w:bCs/>
                <w:sz w:val="20"/>
                <w:szCs w:val="20"/>
              </w:rPr>
            </w:pPr>
            <w:r>
              <w:rPr>
                <w:b/>
                <w:bCs/>
                <w:sz w:val="20"/>
                <w:szCs w:val="20"/>
              </w:rPr>
              <w:t>Massima</w:t>
            </w:r>
          </w:p>
        </w:tc>
        <w:tc>
          <w:tcPr>
            <w:tcW w:w="1080" w:type="dxa"/>
            <w:tcBorders>
              <w:top w:val="nil"/>
              <w:left w:val="single" w:sz="4" w:space="0" w:color="auto"/>
              <w:bottom w:val="nil"/>
              <w:right w:val="single" w:sz="4" w:space="0" w:color="auto"/>
            </w:tcBorders>
            <w:noWrap/>
            <w:vAlign w:val="bottom"/>
          </w:tcPr>
          <w:p w14:paraId="3B8E2D3B" w14:textId="77777777" w:rsidR="0022733F" w:rsidRDefault="0022733F">
            <w:pPr>
              <w:jc w:val="center"/>
              <w:rPr>
                <w:sz w:val="20"/>
                <w:szCs w:val="20"/>
              </w:rPr>
            </w:pPr>
            <w:r>
              <w:rPr>
                <w:sz w:val="20"/>
                <w:szCs w:val="20"/>
              </w:rPr>
              <w:t> </w:t>
            </w:r>
          </w:p>
        </w:tc>
      </w:tr>
      <w:tr w:rsidR="0022733F" w14:paraId="05E7DEAF" w14:textId="77777777" w:rsidTr="00587EAD">
        <w:trPr>
          <w:trHeight w:val="338"/>
        </w:trPr>
        <w:tc>
          <w:tcPr>
            <w:tcW w:w="1085" w:type="dxa"/>
            <w:tcBorders>
              <w:top w:val="nil"/>
              <w:left w:val="single" w:sz="4" w:space="0" w:color="auto"/>
              <w:bottom w:val="single" w:sz="4" w:space="0" w:color="auto"/>
              <w:right w:val="single" w:sz="4" w:space="0" w:color="auto"/>
            </w:tcBorders>
            <w:noWrap/>
            <w:vAlign w:val="bottom"/>
          </w:tcPr>
          <w:p w14:paraId="77AE6A60" w14:textId="77777777" w:rsidR="0022733F" w:rsidRDefault="0022733F">
            <w:pPr>
              <w:rPr>
                <w:sz w:val="20"/>
                <w:szCs w:val="20"/>
              </w:rPr>
            </w:pPr>
            <w:r>
              <w:rPr>
                <w:sz w:val="20"/>
                <w:szCs w:val="20"/>
              </w:rPr>
              <w:t> </w:t>
            </w:r>
          </w:p>
        </w:tc>
        <w:tc>
          <w:tcPr>
            <w:tcW w:w="1080" w:type="dxa"/>
            <w:tcBorders>
              <w:top w:val="nil"/>
              <w:left w:val="nil"/>
              <w:bottom w:val="single" w:sz="4" w:space="0" w:color="auto"/>
              <w:right w:val="nil"/>
            </w:tcBorders>
            <w:noWrap/>
            <w:vAlign w:val="bottom"/>
          </w:tcPr>
          <w:p w14:paraId="7933CE25" w14:textId="77777777" w:rsidR="0022733F" w:rsidRDefault="0022733F">
            <w:pPr>
              <w:rPr>
                <w:sz w:val="20"/>
                <w:szCs w:val="20"/>
              </w:rPr>
            </w:pPr>
            <w:r>
              <w:rPr>
                <w:sz w:val="20"/>
                <w:szCs w:val="20"/>
              </w:rPr>
              <w:t> </w:t>
            </w:r>
          </w:p>
        </w:tc>
        <w:tc>
          <w:tcPr>
            <w:tcW w:w="1240" w:type="dxa"/>
            <w:tcBorders>
              <w:top w:val="nil"/>
              <w:left w:val="single" w:sz="4" w:space="0" w:color="auto"/>
              <w:bottom w:val="single" w:sz="4" w:space="0" w:color="auto"/>
              <w:right w:val="single" w:sz="4" w:space="0" w:color="auto"/>
            </w:tcBorders>
            <w:noWrap/>
            <w:vAlign w:val="bottom"/>
          </w:tcPr>
          <w:p w14:paraId="53786996" w14:textId="77777777" w:rsidR="0022733F" w:rsidRDefault="0022733F">
            <w:pPr>
              <w:jc w:val="center"/>
              <w:rPr>
                <w:b/>
                <w:bCs/>
                <w:sz w:val="20"/>
                <w:szCs w:val="20"/>
              </w:rPr>
            </w:pPr>
            <w:r>
              <w:rPr>
                <w:b/>
                <w:bCs/>
                <w:sz w:val="20"/>
                <w:szCs w:val="20"/>
              </w:rPr>
              <w:t>(q)</w:t>
            </w:r>
          </w:p>
        </w:tc>
        <w:tc>
          <w:tcPr>
            <w:tcW w:w="1120" w:type="dxa"/>
            <w:tcBorders>
              <w:top w:val="nil"/>
              <w:left w:val="nil"/>
              <w:bottom w:val="single" w:sz="4" w:space="0" w:color="auto"/>
              <w:right w:val="nil"/>
            </w:tcBorders>
            <w:noWrap/>
            <w:vAlign w:val="bottom"/>
          </w:tcPr>
          <w:p w14:paraId="4D777AFB" w14:textId="77777777" w:rsidR="0022733F" w:rsidRDefault="0022733F">
            <w:pPr>
              <w:rPr>
                <w:sz w:val="20"/>
                <w:szCs w:val="20"/>
              </w:rPr>
            </w:pPr>
            <w:r>
              <w:rPr>
                <w:sz w:val="20"/>
                <w:szCs w:val="20"/>
              </w:rPr>
              <w:t> </w:t>
            </w:r>
          </w:p>
        </w:tc>
        <w:tc>
          <w:tcPr>
            <w:tcW w:w="1197" w:type="dxa"/>
            <w:tcBorders>
              <w:top w:val="nil"/>
              <w:left w:val="single" w:sz="4" w:space="0" w:color="auto"/>
              <w:bottom w:val="single" w:sz="4" w:space="0" w:color="auto"/>
              <w:right w:val="single" w:sz="4" w:space="0" w:color="auto"/>
            </w:tcBorders>
            <w:noWrap/>
            <w:vAlign w:val="bottom"/>
          </w:tcPr>
          <w:p w14:paraId="7BB5C0B4" w14:textId="77777777" w:rsidR="0022733F" w:rsidRDefault="0022733F">
            <w:pPr>
              <w:rPr>
                <w:sz w:val="20"/>
                <w:szCs w:val="20"/>
              </w:rPr>
            </w:pPr>
            <w:r>
              <w:rPr>
                <w:sz w:val="20"/>
                <w:szCs w:val="20"/>
              </w:rPr>
              <w:t> </w:t>
            </w:r>
          </w:p>
        </w:tc>
        <w:tc>
          <w:tcPr>
            <w:tcW w:w="1493" w:type="dxa"/>
            <w:tcBorders>
              <w:top w:val="nil"/>
              <w:left w:val="nil"/>
              <w:bottom w:val="single" w:sz="4" w:space="0" w:color="auto"/>
              <w:right w:val="single" w:sz="4" w:space="0" w:color="auto"/>
            </w:tcBorders>
            <w:noWrap/>
            <w:vAlign w:val="bottom"/>
          </w:tcPr>
          <w:p w14:paraId="06AEAB36" w14:textId="77777777" w:rsidR="0022733F" w:rsidRDefault="0022733F">
            <w:pPr>
              <w:rPr>
                <w:b/>
                <w:bCs/>
                <w:sz w:val="20"/>
                <w:szCs w:val="20"/>
              </w:rPr>
            </w:pPr>
            <w:r>
              <w:rPr>
                <w:b/>
                <w:bCs/>
                <w:sz w:val="20"/>
                <w:szCs w:val="20"/>
              </w:rPr>
              <w:t>F. naturale</w:t>
            </w:r>
          </w:p>
        </w:tc>
        <w:tc>
          <w:tcPr>
            <w:tcW w:w="1440" w:type="dxa"/>
            <w:tcBorders>
              <w:top w:val="nil"/>
              <w:left w:val="nil"/>
              <w:bottom w:val="single" w:sz="4" w:space="0" w:color="auto"/>
              <w:right w:val="nil"/>
            </w:tcBorders>
            <w:noWrap/>
            <w:vAlign w:val="bottom"/>
          </w:tcPr>
          <w:p w14:paraId="75EAE6CB" w14:textId="77777777" w:rsidR="0022733F" w:rsidRDefault="0022733F">
            <w:pPr>
              <w:rPr>
                <w:b/>
                <w:bCs/>
                <w:sz w:val="20"/>
                <w:szCs w:val="20"/>
              </w:rPr>
            </w:pPr>
            <w:r>
              <w:rPr>
                <w:b/>
                <w:bCs/>
                <w:sz w:val="20"/>
                <w:szCs w:val="20"/>
              </w:rPr>
              <w:t>F. stabilizzato</w:t>
            </w:r>
          </w:p>
        </w:tc>
        <w:tc>
          <w:tcPr>
            <w:tcW w:w="1080" w:type="dxa"/>
            <w:tcBorders>
              <w:top w:val="nil"/>
              <w:left w:val="single" w:sz="4" w:space="0" w:color="auto"/>
              <w:bottom w:val="single" w:sz="4" w:space="0" w:color="auto"/>
              <w:right w:val="single" w:sz="4" w:space="0" w:color="auto"/>
            </w:tcBorders>
            <w:noWrap/>
            <w:vAlign w:val="bottom"/>
          </w:tcPr>
          <w:p w14:paraId="4FA4F215" w14:textId="77777777" w:rsidR="0022733F" w:rsidRDefault="0022733F">
            <w:pPr>
              <w:rPr>
                <w:sz w:val="20"/>
                <w:szCs w:val="20"/>
              </w:rPr>
            </w:pPr>
            <w:r>
              <w:rPr>
                <w:sz w:val="20"/>
                <w:szCs w:val="20"/>
              </w:rPr>
              <w:t> </w:t>
            </w:r>
          </w:p>
        </w:tc>
      </w:tr>
      <w:tr w:rsidR="0022733F" w14:paraId="717F8FCF" w14:textId="77777777" w:rsidTr="00587EAD">
        <w:trPr>
          <w:trHeight w:val="480"/>
        </w:trPr>
        <w:tc>
          <w:tcPr>
            <w:tcW w:w="1085" w:type="dxa"/>
            <w:tcBorders>
              <w:top w:val="nil"/>
              <w:left w:val="single" w:sz="4" w:space="0" w:color="auto"/>
              <w:bottom w:val="single" w:sz="4" w:space="0" w:color="auto"/>
              <w:right w:val="single" w:sz="4" w:space="0" w:color="auto"/>
            </w:tcBorders>
            <w:noWrap/>
            <w:vAlign w:val="bottom"/>
          </w:tcPr>
          <w:p w14:paraId="2B5684E4" w14:textId="77777777" w:rsidR="0022733F" w:rsidRDefault="0022733F">
            <w:pPr>
              <w:jc w:val="center"/>
              <w:rPr>
                <w:sz w:val="20"/>
                <w:szCs w:val="20"/>
              </w:rPr>
            </w:pPr>
            <w:r>
              <w:rPr>
                <w:sz w:val="20"/>
                <w:szCs w:val="20"/>
              </w:rPr>
              <w:t>I</w:t>
            </w:r>
          </w:p>
        </w:tc>
        <w:tc>
          <w:tcPr>
            <w:tcW w:w="1080" w:type="dxa"/>
            <w:tcBorders>
              <w:top w:val="nil"/>
              <w:left w:val="nil"/>
              <w:bottom w:val="single" w:sz="4" w:space="0" w:color="auto"/>
              <w:right w:val="single" w:sz="4" w:space="0" w:color="auto"/>
            </w:tcBorders>
            <w:noWrap/>
            <w:vAlign w:val="bottom"/>
          </w:tcPr>
          <w:p w14:paraId="3134E3D7" w14:textId="77777777" w:rsidR="0022733F" w:rsidRDefault="0022733F">
            <w:pPr>
              <w:jc w:val="center"/>
              <w:rPr>
                <w:i/>
                <w:iCs/>
                <w:sz w:val="20"/>
                <w:szCs w:val="20"/>
              </w:rPr>
            </w:pPr>
            <w:r>
              <w:rPr>
                <w:i/>
                <w:iCs/>
                <w:sz w:val="20"/>
                <w:szCs w:val="20"/>
              </w:rPr>
              <w:t>Autocarri</w:t>
            </w:r>
          </w:p>
        </w:tc>
        <w:tc>
          <w:tcPr>
            <w:tcW w:w="1240" w:type="dxa"/>
            <w:tcBorders>
              <w:top w:val="nil"/>
              <w:left w:val="nil"/>
              <w:bottom w:val="single" w:sz="4" w:space="0" w:color="auto"/>
              <w:right w:val="single" w:sz="4" w:space="0" w:color="auto"/>
            </w:tcBorders>
            <w:noWrap/>
            <w:vAlign w:val="bottom"/>
          </w:tcPr>
          <w:p w14:paraId="55156DBF" w14:textId="77777777" w:rsidR="0022733F" w:rsidRPr="006E07FF" w:rsidRDefault="0022733F">
            <w:pPr>
              <w:jc w:val="center"/>
              <w:rPr>
                <w:sz w:val="20"/>
                <w:szCs w:val="20"/>
                <w:highlight w:val="yellow"/>
              </w:rPr>
            </w:pPr>
            <w:r w:rsidRPr="006E07FF">
              <w:rPr>
                <w:sz w:val="20"/>
                <w:szCs w:val="20"/>
              </w:rPr>
              <w:t>150</w:t>
            </w:r>
          </w:p>
        </w:tc>
        <w:tc>
          <w:tcPr>
            <w:tcW w:w="1120" w:type="dxa"/>
            <w:tcBorders>
              <w:top w:val="nil"/>
              <w:left w:val="nil"/>
              <w:bottom w:val="single" w:sz="4" w:space="0" w:color="auto"/>
              <w:right w:val="single" w:sz="4" w:space="0" w:color="auto"/>
            </w:tcBorders>
            <w:noWrap/>
            <w:vAlign w:val="bottom"/>
          </w:tcPr>
          <w:p w14:paraId="32200C88" w14:textId="77777777" w:rsidR="0022733F" w:rsidRDefault="0022733F">
            <w:pPr>
              <w:jc w:val="center"/>
              <w:rPr>
                <w:sz w:val="20"/>
                <w:szCs w:val="20"/>
              </w:rPr>
            </w:pPr>
            <w:r>
              <w:rPr>
                <w:sz w:val="20"/>
                <w:szCs w:val="20"/>
              </w:rPr>
              <w:t>3,5</w:t>
            </w:r>
          </w:p>
        </w:tc>
        <w:tc>
          <w:tcPr>
            <w:tcW w:w="1197" w:type="dxa"/>
            <w:tcBorders>
              <w:top w:val="nil"/>
              <w:left w:val="nil"/>
              <w:bottom w:val="single" w:sz="4" w:space="0" w:color="auto"/>
              <w:right w:val="single" w:sz="4" w:space="0" w:color="auto"/>
            </w:tcBorders>
            <w:noWrap/>
            <w:vAlign w:val="bottom"/>
          </w:tcPr>
          <w:p w14:paraId="128D9693" w14:textId="77777777" w:rsidR="0022733F" w:rsidRDefault="0022733F">
            <w:pPr>
              <w:jc w:val="center"/>
              <w:rPr>
                <w:sz w:val="20"/>
                <w:szCs w:val="20"/>
              </w:rPr>
            </w:pPr>
            <w:r>
              <w:rPr>
                <w:sz w:val="20"/>
                <w:szCs w:val="20"/>
              </w:rPr>
              <w:t>&lt;10</w:t>
            </w:r>
          </w:p>
        </w:tc>
        <w:tc>
          <w:tcPr>
            <w:tcW w:w="1493" w:type="dxa"/>
            <w:tcBorders>
              <w:top w:val="nil"/>
              <w:left w:val="nil"/>
              <w:bottom w:val="single" w:sz="4" w:space="0" w:color="auto"/>
              <w:right w:val="single" w:sz="4" w:space="0" w:color="auto"/>
            </w:tcBorders>
            <w:noWrap/>
            <w:vAlign w:val="bottom"/>
          </w:tcPr>
          <w:p w14:paraId="5CD63EB9" w14:textId="77777777" w:rsidR="0022733F" w:rsidRDefault="0022733F">
            <w:pPr>
              <w:jc w:val="center"/>
              <w:rPr>
                <w:sz w:val="20"/>
                <w:szCs w:val="20"/>
              </w:rPr>
            </w:pPr>
            <w:r>
              <w:rPr>
                <w:sz w:val="20"/>
                <w:szCs w:val="20"/>
              </w:rPr>
              <w:t>12</w:t>
            </w:r>
          </w:p>
        </w:tc>
        <w:tc>
          <w:tcPr>
            <w:tcW w:w="1440" w:type="dxa"/>
            <w:tcBorders>
              <w:top w:val="nil"/>
              <w:left w:val="nil"/>
              <w:bottom w:val="single" w:sz="4" w:space="0" w:color="auto"/>
              <w:right w:val="single" w:sz="4" w:space="0" w:color="auto"/>
            </w:tcBorders>
            <w:noWrap/>
            <w:vAlign w:val="bottom"/>
          </w:tcPr>
          <w:p w14:paraId="22311753" w14:textId="77777777" w:rsidR="0022733F" w:rsidRDefault="0022733F">
            <w:pPr>
              <w:jc w:val="center"/>
              <w:rPr>
                <w:sz w:val="20"/>
                <w:szCs w:val="20"/>
              </w:rPr>
            </w:pPr>
            <w:r>
              <w:rPr>
                <w:sz w:val="20"/>
                <w:szCs w:val="20"/>
              </w:rPr>
              <w:t>16</w:t>
            </w:r>
          </w:p>
        </w:tc>
        <w:tc>
          <w:tcPr>
            <w:tcW w:w="1080" w:type="dxa"/>
            <w:tcBorders>
              <w:top w:val="nil"/>
              <w:left w:val="nil"/>
              <w:bottom w:val="single" w:sz="4" w:space="0" w:color="auto"/>
              <w:right w:val="single" w:sz="4" w:space="0" w:color="auto"/>
            </w:tcBorders>
            <w:noWrap/>
            <w:vAlign w:val="bottom"/>
          </w:tcPr>
          <w:p w14:paraId="50589601" w14:textId="77777777" w:rsidR="0022733F" w:rsidRDefault="0022733F">
            <w:pPr>
              <w:jc w:val="center"/>
              <w:rPr>
                <w:sz w:val="20"/>
                <w:szCs w:val="20"/>
              </w:rPr>
            </w:pPr>
            <w:r>
              <w:rPr>
                <w:sz w:val="20"/>
                <w:szCs w:val="20"/>
              </w:rPr>
              <w:t>9</w:t>
            </w:r>
          </w:p>
        </w:tc>
      </w:tr>
      <w:tr w:rsidR="0022733F" w14:paraId="295E34B6" w14:textId="77777777" w:rsidTr="00587EAD">
        <w:trPr>
          <w:trHeight w:val="765"/>
        </w:trPr>
        <w:tc>
          <w:tcPr>
            <w:tcW w:w="1085" w:type="dxa"/>
            <w:tcBorders>
              <w:top w:val="nil"/>
              <w:left w:val="single" w:sz="4" w:space="0" w:color="auto"/>
              <w:bottom w:val="single" w:sz="4" w:space="0" w:color="auto"/>
              <w:right w:val="single" w:sz="4" w:space="0" w:color="auto"/>
            </w:tcBorders>
            <w:noWrap/>
            <w:vAlign w:val="bottom"/>
          </w:tcPr>
          <w:p w14:paraId="45BCE42C" w14:textId="77777777" w:rsidR="0022733F" w:rsidRDefault="0022733F">
            <w:pPr>
              <w:jc w:val="center"/>
              <w:rPr>
                <w:sz w:val="20"/>
                <w:szCs w:val="20"/>
              </w:rPr>
            </w:pPr>
            <w:r>
              <w:rPr>
                <w:sz w:val="20"/>
                <w:szCs w:val="20"/>
              </w:rPr>
              <w:t>II</w:t>
            </w:r>
          </w:p>
        </w:tc>
        <w:tc>
          <w:tcPr>
            <w:tcW w:w="1080" w:type="dxa"/>
            <w:tcBorders>
              <w:top w:val="nil"/>
              <w:left w:val="nil"/>
              <w:bottom w:val="single" w:sz="4" w:space="0" w:color="auto"/>
              <w:right w:val="single" w:sz="4" w:space="0" w:color="auto"/>
            </w:tcBorders>
            <w:vAlign w:val="bottom"/>
          </w:tcPr>
          <w:p w14:paraId="7A8A3C14" w14:textId="77777777" w:rsidR="0022733F" w:rsidRDefault="0022733F">
            <w:pPr>
              <w:jc w:val="center"/>
              <w:rPr>
                <w:i/>
                <w:iCs/>
                <w:sz w:val="20"/>
                <w:szCs w:val="20"/>
              </w:rPr>
            </w:pPr>
            <w:r>
              <w:rPr>
                <w:i/>
                <w:iCs/>
                <w:sz w:val="20"/>
                <w:szCs w:val="20"/>
              </w:rPr>
              <w:t xml:space="preserve">Trattori con </w:t>
            </w:r>
            <w:r>
              <w:rPr>
                <w:i/>
                <w:iCs/>
                <w:sz w:val="20"/>
                <w:szCs w:val="20"/>
              </w:rPr>
              <w:br/>
              <w:t>rimorchio</w:t>
            </w:r>
          </w:p>
        </w:tc>
        <w:tc>
          <w:tcPr>
            <w:tcW w:w="1240" w:type="dxa"/>
            <w:tcBorders>
              <w:top w:val="nil"/>
              <w:left w:val="nil"/>
              <w:bottom w:val="single" w:sz="4" w:space="0" w:color="auto"/>
              <w:right w:val="single" w:sz="4" w:space="0" w:color="auto"/>
            </w:tcBorders>
            <w:noWrap/>
            <w:vAlign w:val="bottom"/>
          </w:tcPr>
          <w:p w14:paraId="242FD223" w14:textId="77777777" w:rsidR="0022733F" w:rsidRPr="006E07FF" w:rsidRDefault="0022733F">
            <w:pPr>
              <w:jc w:val="center"/>
              <w:rPr>
                <w:sz w:val="20"/>
                <w:szCs w:val="20"/>
                <w:highlight w:val="yellow"/>
              </w:rPr>
            </w:pPr>
            <w:r w:rsidRPr="006E07FF">
              <w:rPr>
                <w:sz w:val="20"/>
                <w:szCs w:val="20"/>
              </w:rPr>
              <w:t>120</w:t>
            </w:r>
          </w:p>
        </w:tc>
        <w:tc>
          <w:tcPr>
            <w:tcW w:w="1120" w:type="dxa"/>
            <w:tcBorders>
              <w:top w:val="nil"/>
              <w:left w:val="nil"/>
              <w:bottom w:val="single" w:sz="4" w:space="0" w:color="auto"/>
              <w:right w:val="single" w:sz="4" w:space="0" w:color="auto"/>
            </w:tcBorders>
            <w:noWrap/>
            <w:vAlign w:val="bottom"/>
          </w:tcPr>
          <w:p w14:paraId="599D60C1" w14:textId="77777777" w:rsidR="0022733F" w:rsidRDefault="0022733F">
            <w:pPr>
              <w:jc w:val="center"/>
              <w:rPr>
                <w:sz w:val="20"/>
                <w:szCs w:val="20"/>
              </w:rPr>
            </w:pPr>
            <w:r>
              <w:rPr>
                <w:sz w:val="20"/>
                <w:szCs w:val="20"/>
              </w:rPr>
              <w:t>2,5</w:t>
            </w:r>
          </w:p>
        </w:tc>
        <w:tc>
          <w:tcPr>
            <w:tcW w:w="1197" w:type="dxa"/>
            <w:tcBorders>
              <w:top w:val="nil"/>
              <w:left w:val="nil"/>
              <w:bottom w:val="single" w:sz="4" w:space="0" w:color="auto"/>
              <w:right w:val="single" w:sz="4" w:space="0" w:color="auto"/>
            </w:tcBorders>
            <w:noWrap/>
            <w:vAlign w:val="bottom"/>
          </w:tcPr>
          <w:p w14:paraId="0595B65E" w14:textId="77777777" w:rsidR="0022733F" w:rsidRDefault="0022733F">
            <w:pPr>
              <w:jc w:val="center"/>
              <w:rPr>
                <w:sz w:val="20"/>
                <w:szCs w:val="20"/>
              </w:rPr>
            </w:pPr>
            <w:r>
              <w:rPr>
                <w:sz w:val="20"/>
                <w:szCs w:val="20"/>
              </w:rPr>
              <w:t>&lt;12</w:t>
            </w:r>
          </w:p>
        </w:tc>
        <w:tc>
          <w:tcPr>
            <w:tcW w:w="1493" w:type="dxa"/>
            <w:tcBorders>
              <w:top w:val="nil"/>
              <w:left w:val="nil"/>
              <w:bottom w:val="single" w:sz="4" w:space="0" w:color="auto"/>
              <w:right w:val="single" w:sz="4" w:space="0" w:color="auto"/>
            </w:tcBorders>
            <w:noWrap/>
            <w:vAlign w:val="bottom"/>
          </w:tcPr>
          <w:p w14:paraId="5B81D6FD" w14:textId="77777777" w:rsidR="0022733F" w:rsidRDefault="0022733F">
            <w:pPr>
              <w:jc w:val="center"/>
              <w:rPr>
                <w:sz w:val="20"/>
                <w:szCs w:val="20"/>
              </w:rPr>
            </w:pPr>
            <w:r>
              <w:rPr>
                <w:sz w:val="20"/>
                <w:szCs w:val="20"/>
              </w:rPr>
              <w:t>14</w:t>
            </w:r>
          </w:p>
        </w:tc>
        <w:tc>
          <w:tcPr>
            <w:tcW w:w="1440" w:type="dxa"/>
            <w:tcBorders>
              <w:top w:val="nil"/>
              <w:left w:val="nil"/>
              <w:bottom w:val="single" w:sz="4" w:space="0" w:color="auto"/>
              <w:right w:val="single" w:sz="4" w:space="0" w:color="auto"/>
            </w:tcBorders>
            <w:noWrap/>
            <w:vAlign w:val="bottom"/>
          </w:tcPr>
          <w:p w14:paraId="1F219382" w14:textId="77777777" w:rsidR="0022733F" w:rsidRDefault="0022733F">
            <w:pPr>
              <w:jc w:val="center"/>
              <w:rPr>
                <w:sz w:val="20"/>
                <w:szCs w:val="20"/>
              </w:rPr>
            </w:pPr>
            <w:r>
              <w:rPr>
                <w:sz w:val="20"/>
                <w:szCs w:val="20"/>
              </w:rPr>
              <w:t>20</w:t>
            </w:r>
          </w:p>
        </w:tc>
        <w:tc>
          <w:tcPr>
            <w:tcW w:w="1080" w:type="dxa"/>
            <w:tcBorders>
              <w:top w:val="nil"/>
              <w:left w:val="nil"/>
              <w:bottom w:val="single" w:sz="4" w:space="0" w:color="auto"/>
              <w:right w:val="single" w:sz="4" w:space="0" w:color="auto"/>
            </w:tcBorders>
            <w:noWrap/>
            <w:vAlign w:val="bottom"/>
          </w:tcPr>
          <w:p w14:paraId="6624B5C5" w14:textId="77777777" w:rsidR="0022733F" w:rsidRDefault="0022733F">
            <w:pPr>
              <w:jc w:val="center"/>
              <w:rPr>
                <w:sz w:val="20"/>
                <w:szCs w:val="20"/>
              </w:rPr>
            </w:pPr>
            <w:r>
              <w:rPr>
                <w:sz w:val="20"/>
                <w:szCs w:val="20"/>
              </w:rPr>
              <w:t>8</w:t>
            </w:r>
          </w:p>
        </w:tc>
      </w:tr>
      <w:tr w:rsidR="0022733F" w14:paraId="14775C4C" w14:textId="77777777" w:rsidTr="00587EAD">
        <w:trPr>
          <w:trHeight w:val="1020"/>
        </w:trPr>
        <w:tc>
          <w:tcPr>
            <w:tcW w:w="1085" w:type="dxa"/>
            <w:tcBorders>
              <w:top w:val="nil"/>
              <w:left w:val="single" w:sz="4" w:space="0" w:color="auto"/>
              <w:bottom w:val="single" w:sz="4" w:space="0" w:color="auto"/>
              <w:right w:val="single" w:sz="4" w:space="0" w:color="auto"/>
            </w:tcBorders>
            <w:noWrap/>
            <w:vAlign w:val="bottom"/>
          </w:tcPr>
          <w:p w14:paraId="1E190468" w14:textId="77777777" w:rsidR="0022733F" w:rsidRDefault="0022733F">
            <w:pPr>
              <w:jc w:val="center"/>
              <w:rPr>
                <w:sz w:val="20"/>
                <w:szCs w:val="20"/>
              </w:rPr>
            </w:pPr>
            <w:r>
              <w:rPr>
                <w:sz w:val="20"/>
                <w:szCs w:val="20"/>
              </w:rPr>
              <w:t>III</w:t>
            </w:r>
          </w:p>
        </w:tc>
        <w:tc>
          <w:tcPr>
            <w:tcW w:w="1080" w:type="dxa"/>
            <w:tcBorders>
              <w:top w:val="nil"/>
              <w:left w:val="nil"/>
              <w:bottom w:val="single" w:sz="4" w:space="0" w:color="auto"/>
              <w:right w:val="single" w:sz="4" w:space="0" w:color="auto"/>
            </w:tcBorders>
            <w:vAlign w:val="bottom"/>
          </w:tcPr>
          <w:p w14:paraId="40CADEE6" w14:textId="77777777" w:rsidR="0022733F" w:rsidRDefault="0022733F">
            <w:pPr>
              <w:jc w:val="center"/>
              <w:rPr>
                <w:i/>
                <w:iCs/>
                <w:sz w:val="20"/>
                <w:szCs w:val="20"/>
              </w:rPr>
            </w:pPr>
            <w:r>
              <w:rPr>
                <w:i/>
                <w:iCs/>
                <w:sz w:val="20"/>
                <w:szCs w:val="20"/>
              </w:rPr>
              <w:t xml:space="preserve">Trattori </w:t>
            </w:r>
            <w:r>
              <w:rPr>
                <w:i/>
                <w:iCs/>
                <w:sz w:val="20"/>
                <w:szCs w:val="20"/>
              </w:rPr>
              <w:br/>
              <w:t xml:space="preserve">piccole dimensioni </w:t>
            </w:r>
            <w:r>
              <w:rPr>
                <w:i/>
                <w:iCs/>
                <w:sz w:val="20"/>
                <w:szCs w:val="20"/>
              </w:rPr>
              <w:br/>
              <w:t>90 CV</w:t>
            </w:r>
          </w:p>
        </w:tc>
        <w:tc>
          <w:tcPr>
            <w:tcW w:w="1240" w:type="dxa"/>
            <w:tcBorders>
              <w:top w:val="nil"/>
              <w:left w:val="nil"/>
              <w:bottom w:val="single" w:sz="4" w:space="0" w:color="auto"/>
              <w:right w:val="single" w:sz="4" w:space="0" w:color="auto"/>
            </w:tcBorders>
            <w:noWrap/>
            <w:vAlign w:val="bottom"/>
          </w:tcPr>
          <w:p w14:paraId="41D60495" w14:textId="77777777" w:rsidR="0022733F" w:rsidRDefault="0022733F">
            <w:pPr>
              <w:jc w:val="center"/>
              <w:rPr>
                <w:sz w:val="20"/>
                <w:szCs w:val="20"/>
              </w:rPr>
            </w:pPr>
            <w:r>
              <w:rPr>
                <w:sz w:val="20"/>
                <w:szCs w:val="20"/>
              </w:rPr>
              <w:t>100</w:t>
            </w:r>
          </w:p>
        </w:tc>
        <w:tc>
          <w:tcPr>
            <w:tcW w:w="1120" w:type="dxa"/>
            <w:tcBorders>
              <w:top w:val="nil"/>
              <w:left w:val="nil"/>
              <w:bottom w:val="single" w:sz="4" w:space="0" w:color="auto"/>
              <w:right w:val="single" w:sz="4" w:space="0" w:color="auto"/>
            </w:tcBorders>
            <w:noWrap/>
            <w:vAlign w:val="bottom"/>
          </w:tcPr>
          <w:p w14:paraId="4A7A989A" w14:textId="77777777" w:rsidR="0022733F" w:rsidRDefault="0022733F">
            <w:pPr>
              <w:jc w:val="center"/>
              <w:rPr>
                <w:sz w:val="20"/>
                <w:szCs w:val="20"/>
              </w:rPr>
            </w:pPr>
            <w:r>
              <w:rPr>
                <w:sz w:val="20"/>
                <w:szCs w:val="20"/>
              </w:rPr>
              <w:t>2</w:t>
            </w:r>
          </w:p>
        </w:tc>
        <w:tc>
          <w:tcPr>
            <w:tcW w:w="1197" w:type="dxa"/>
            <w:tcBorders>
              <w:top w:val="nil"/>
              <w:left w:val="nil"/>
              <w:bottom w:val="single" w:sz="4" w:space="0" w:color="auto"/>
              <w:right w:val="single" w:sz="4" w:space="0" w:color="auto"/>
            </w:tcBorders>
            <w:noWrap/>
            <w:vAlign w:val="bottom"/>
          </w:tcPr>
          <w:p w14:paraId="5C3D28EE" w14:textId="77777777" w:rsidR="0022733F" w:rsidRDefault="0022733F">
            <w:pPr>
              <w:jc w:val="center"/>
              <w:rPr>
                <w:sz w:val="20"/>
                <w:szCs w:val="20"/>
              </w:rPr>
            </w:pPr>
            <w:r>
              <w:rPr>
                <w:sz w:val="20"/>
                <w:szCs w:val="20"/>
              </w:rPr>
              <w:t>&lt;14</w:t>
            </w:r>
          </w:p>
        </w:tc>
        <w:tc>
          <w:tcPr>
            <w:tcW w:w="1493" w:type="dxa"/>
            <w:tcBorders>
              <w:top w:val="nil"/>
              <w:left w:val="nil"/>
              <w:bottom w:val="single" w:sz="4" w:space="0" w:color="auto"/>
              <w:right w:val="single" w:sz="4" w:space="0" w:color="auto"/>
            </w:tcBorders>
            <w:noWrap/>
            <w:vAlign w:val="bottom"/>
          </w:tcPr>
          <w:p w14:paraId="31581C43" w14:textId="77777777" w:rsidR="0022733F" w:rsidRDefault="0022733F">
            <w:pPr>
              <w:jc w:val="center"/>
              <w:rPr>
                <w:sz w:val="20"/>
                <w:szCs w:val="20"/>
              </w:rPr>
            </w:pPr>
            <w:r>
              <w:rPr>
                <w:sz w:val="20"/>
                <w:szCs w:val="20"/>
              </w:rPr>
              <w:t>16</w:t>
            </w:r>
          </w:p>
        </w:tc>
        <w:tc>
          <w:tcPr>
            <w:tcW w:w="1440" w:type="dxa"/>
            <w:tcBorders>
              <w:top w:val="nil"/>
              <w:left w:val="nil"/>
              <w:bottom w:val="single" w:sz="4" w:space="0" w:color="auto"/>
              <w:right w:val="single" w:sz="4" w:space="0" w:color="auto"/>
            </w:tcBorders>
            <w:noWrap/>
            <w:vAlign w:val="bottom"/>
          </w:tcPr>
          <w:p w14:paraId="1C40FC1A" w14:textId="77777777" w:rsidR="0022733F" w:rsidRDefault="0022733F">
            <w:pPr>
              <w:jc w:val="center"/>
              <w:rPr>
                <w:sz w:val="20"/>
                <w:szCs w:val="20"/>
              </w:rPr>
            </w:pPr>
            <w:r>
              <w:rPr>
                <w:sz w:val="20"/>
                <w:szCs w:val="20"/>
              </w:rPr>
              <w:t>25</w:t>
            </w:r>
          </w:p>
        </w:tc>
        <w:tc>
          <w:tcPr>
            <w:tcW w:w="1080" w:type="dxa"/>
            <w:tcBorders>
              <w:top w:val="nil"/>
              <w:left w:val="nil"/>
              <w:bottom w:val="single" w:sz="4" w:space="0" w:color="auto"/>
              <w:right w:val="single" w:sz="4" w:space="0" w:color="auto"/>
            </w:tcBorders>
            <w:noWrap/>
            <w:vAlign w:val="bottom"/>
          </w:tcPr>
          <w:p w14:paraId="0414290C" w14:textId="77777777" w:rsidR="0022733F" w:rsidRDefault="0022733F">
            <w:pPr>
              <w:jc w:val="center"/>
              <w:rPr>
                <w:sz w:val="20"/>
                <w:szCs w:val="20"/>
              </w:rPr>
            </w:pPr>
            <w:r>
              <w:rPr>
                <w:sz w:val="20"/>
                <w:szCs w:val="20"/>
              </w:rPr>
              <w:t>6</w:t>
            </w:r>
          </w:p>
        </w:tc>
      </w:tr>
      <w:tr w:rsidR="0022733F" w14:paraId="5351A140" w14:textId="77777777" w:rsidTr="00587EAD">
        <w:trPr>
          <w:trHeight w:val="480"/>
        </w:trPr>
        <w:tc>
          <w:tcPr>
            <w:tcW w:w="1085" w:type="dxa"/>
            <w:tcBorders>
              <w:top w:val="nil"/>
              <w:left w:val="single" w:sz="4" w:space="0" w:color="auto"/>
              <w:bottom w:val="single" w:sz="4" w:space="0" w:color="auto"/>
              <w:right w:val="single" w:sz="4" w:space="0" w:color="auto"/>
            </w:tcBorders>
            <w:noWrap/>
            <w:vAlign w:val="bottom"/>
          </w:tcPr>
          <w:p w14:paraId="421C8628" w14:textId="77777777" w:rsidR="0022733F" w:rsidRDefault="0022733F">
            <w:pPr>
              <w:jc w:val="center"/>
              <w:rPr>
                <w:sz w:val="20"/>
                <w:szCs w:val="20"/>
              </w:rPr>
            </w:pPr>
            <w:r>
              <w:rPr>
                <w:sz w:val="20"/>
                <w:szCs w:val="20"/>
              </w:rPr>
              <w:t>IV</w:t>
            </w:r>
          </w:p>
        </w:tc>
        <w:tc>
          <w:tcPr>
            <w:tcW w:w="1080" w:type="dxa"/>
            <w:tcBorders>
              <w:top w:val="nil"/>
              <w:left w:val="nil"/>
              <w:bottom w:val="single" w:sz="4" w:space="0" w:color="auto"/>
              <w:right w:val="single" w:sz="4" w:space="0" w:color="auto"/>
            </w:tcBorders>
            <w:vAlign w:val="bottom"/>
          </w:tcPr>
          <w:p w14:paraId="5B538F5C" w14:textId="77777777" w:rsidR="0022733F" w:rsidRDefault="0022733F">
            <w:pPr>
              <w:jc w:val="center"/>
              <w:rPr>
                <w:i/>
                <w:iCs/>
                <w:sz w:val="20"/>
                <w:szCs w:val="20"/>
              </w:rPr>
            </w:pPr>
            <w:r>
              <w:rPr>
                <w:i/>
                <w:iCs/>
                <w:sz w:val="20"/>
                <w:szCs w:val="20"/>
              </w:rPr>
              <w:t xml:space="preserve">Piccoli </w:t>
            </w:r>
            <w:r>
              <w:rPr>
                <w:i/>
                <w:iCs/>
                <w:sz w:val="20"/>
                <w:szCs w:val="20"/>
              </w:rPr>
              <w:br/>
              <w:t>automezzi</w:t>
            </w:r>
          </w:p>
        </w:tc>
        <w:tc>
          <w:tcPr>
            <w:tcW w:w="1240" w:type="dxa"/>
            <w:tcBorders>
              <w:top w:val="nil"/>
              <w:left w:val="nil"/>
              <w:bottom w:val="single" w:sz="4" w:space="0" w:color="auto"/>
              <w:right w:val="single" w:sz="4" w:space="0" w:color="auto"/>
            </w:tcBorders>
            <w:noWrap/>
            <w:vAlign w:val="bottom"/>
          </w:tcPr>
          <w:p w14:paraId="2FAFACAA" w14:textId="77777777" w:rsidR="0022733F" w:rsidRDefault="0022733F">
            <w:pPr>
              <w:jc w:val="center"/>
              <w:rPr>
                <w:sz w:val="20"/>
                <w:szCs w:val="20"/>
              </w:rPr>
            </w:pPr>
            <w:r>
              <w:rPr>
                <w:sz w:val="20"/>
                <w:szCs w:val="20"/>
              </w:rPr>
              <w:t>40</w:t>
            </w:r>
          </w:p>
        </w:tc>
        <w:tc>
          <w:tcPr>
            <w:tcW w:w="1120" w:type="dxa"/>
            <w:tcBorders>
              <w:top w:val="nil"/>
              <w:left w:val="nil"/>
              <w:bottom w:val="single" w:sz="4" w:space="0" w:color="auto"/>
              <w:right w:val="single" w:sz="4" w:space="0" w:color="auto"/>
            </w:tcBorders>
            <w:noWrap/>
            <w:vAlign w:val="bottom"/>
          </w:tcPr>
          <w:p w14:paraId="017FD359" w14:textId="77777777" w:rsidR="0022733F" w:rsidRDefault="0022733F">
            <w:pPr>
              <w:jc w:val="center"/>
              <w:rPr>
                <w:sz w:val="20"/>
                <w:szCs w:val="20"/>
              </w:rPr>
            </w:pPr>
            <w:r>
              <w:rPr>
                <w:sz w:val="20"/>
                <w:szCs w:val="20"/>
              </w:rPr>
              <w:t>1,8</w:t>
            </w:r>
          </w:p>
        </w:tc>
        <w:tc>
          <w:tcPr>
            <w:tcW w:w="1197" w:type="dxa"/>
            <w:tcBorders>
              <w:top w:val="nil"/>
              <w:left w:val="nil"/>
              <w:bottom w:val="single" w:sz="4" w:space="0" w:color="auto"/>
              <w:right w:val="single" w:sz="4" w:space="0" w:color="auto"/>
            </w:tcBorders>
            <w:noWrap/>
            <w:vAlign w:val="bottom"/>
          </w:tcPr>
          <w:p w14:paraId="1FDBABCA" w14:textId="77777777" w:rsidR="0022733F" w:rsidRDefault="0022733F">
            <w:pPr>
              <w:jc w:val="center"/>
              <w:rPr>
                <w:sz w:val="20"/>
                <w:szCs w:val="20"/>
              </w:rPr>
            </w:pPr>
            <w:r>
              <w:rPr>
                <w:sz w:val="20"/>
                <w:szCs w:val="20"/>
              </w:rPr>
              <w:t>&gt;14</w:t>
            </w:r>
          </w:p>
        </w:tc>
        <w:tc>
          <w:tcPr>
            <w:tcW w:w="1493" w:type="dxa"/>
            <w:tcBorders>
              <w:top w:val="nil"/>
              <w:left w:val="nil"/>
              <w:bottom w:val="single" w:sz="4" w:space="0" w:color="auto"/>
              <w:right w:val="single" w:sz="4" w:space="0" w:color="auto"/>
            </w:tcBorders>
            <w:noWrap/>
            <w:vAlign w:val="bottom"/>
          </w:tcPr>
          <w:p w14:paraId="495A2F89" w14:textId="77777777" w:rsidR="0022733F" w:rsidRDefault="0022733F">
            <w:pPr>
              <w:jc w:val="center"/>
              <w:rPr>
                <w:sz w:val="20"/>
                <w:szCs w:val="20"/>
              </w:rPr>
            </w:pPr>
            <w:r>
              <w:rPr>
                <w:sz w:val="20"/>
                <w:szCs w:val="20"/>
              </w:rPr>
              <w:t>&gt;16</w:t>
            </w:r>
          </w:p>
        </w:tc>
        <w:tc>
          <w:tcPr>
            <w:tcW w:w="1440" w:type="dxa"/>
            <w:tcBorders>
              <w:top w:val="nil"/>
              <w:left w:val="nil"/>
              <w:bottom w:val="single" w:sz="4" w:space="0" w:color="auto"/>
              <w:right w:val="single" w:sz="4" w:space="0" w:color="auto"/>
            </w:tcBorders>
            <w:noWrap/>
            <w:vAlign w:val="bottom"/>
          </w:tcPr>
          <w:p w14:paraId="23DE873B" w14:textId="77777777" w:rsidR="0022733F" w:rsidRDefault="0022733F">
            <w:pPr>
              <w:jc w:val="center"/>
              <w:rPr>
                <w:sz w:val="20"/>
                <w:szCs w:val="20"/>
              </w:rPr>
            </w:pPr>
            <w:r>
              <w:rPr>
                <w:sz w:val="20"/>
                <w:szCs w:val="20"/>
              </w:rPr>
              <w:t>&gt;25</w:t>
            </w:r>
          </w:p>
        </w:tc>
        <w:tc>
          <w:tcPr>
            <w:tcW w:w="1080" w:type="dxa"/>
            <w:tcBorders>
              <w:top w:val="nil"/>
              <w:left w:val="nil"/>
              <w:bottom w:val="single" w:sz="4" w:space="0" w:color="auto"/>
              <w:right w:val="single" w:sz="4" w:space="0" w:color="auto"/>
            </w:tcBorders>
            <w:noWrap/>
            <w:vAlign w:val="bottom"/>
          </w:tcPr>
          <w:p w14:paraId="2AF6A62C" w14:textId="77777777" w:rsidR="0022733F" w:rsidRDefault="0022733F">
            <w:pPr>
              <w:jc w:val="center"/>
              <w:rPr>
                <w:sz w:val="20"/>
                <w:szCs w:val="20"/>
              </w:rPr>
            </w:pPr>
            <w:r>
              <w:rPr>
                <w:sz w:val="20"/>
                <w:szCs w:val="20"/>
              </w:rPr>
              <w:t>&lt;6</w:t>
            </w:r>
          </w:p>
        </w:tc>
      </w:tr>
    </w:tbl>
    <w:p w14:paraId="7DA40816" w14:textId="77777777" w:rsidR="0022733F" w:rsidRPr="00D81FA1" w:rsidRDefault="0022733F" w:rsidP="00252D89">
      <w:pPr>
        <w:jc w:val="both"/>
      </w:pPr>
    </w:p>
    <w:p w14:paraId="18D72D27" w14:textId="77777777" w:rsidR="0022733F" w:rsidRDefault="0022733F" w:rsidP="00252D89">
      <w:pPr>
        <w:jc w:val="both"/>
        <w:rPr>
          <w:rFonts w:ascii="Arial" w:hAnsi="Arial" w:cs="Arial"/>
          <w:szCs w:val="20"/>
        </w:rPr>
      </w:pPr>
    </w:p>
    <w:p w14:paraId="11EC0012" w14:textId="77777777" w:rsidR="0022733F" w:rsidRPr="00D81FA1" w:rsidRDefault="0022733F" w:rsidP="00252D89">
      <w:pPr>
        <w:pStyle w:val="Titolo1"/>
        <w:jc w:val="both"/>
        <w:rPr>
          <w:rFonts w:ascii="Times New Roman" w:hAnsi="Times New Roman" w:cs="Times New Roman"/>
          <w:szCs w:val="24"/>
        </w:rPr>
      </w:pPr>
      <w:r w:rsidRPr="00D81FA1">
        <w:rPr>
          <w:rFonts w:ascii="Times New Roman" w:hAnsi="Times New Roman" w:cs="Times New Roman"/>
          <w:szCs w:val="24"/>
        </w:rPr>
        <w:lastRenderedPageBreak/>
        <w:t>Art. 17 – Divieto di strascico</w:t>
      </w:r>
    </w:p>
    <w:p w14:paraId="25CB7048" w14:textId="77777777" w:rsidR="0022733F" w:rsidRPr="00D81FA1" w:rsidRDefault="0022733F" w:rsidP="00252D89"/>
    <w:p w14:paraId="089F4769" w14:textId="77777777" w:rsidR="0022733F" w:rsidRPr="00D81FA1" w:rsidRDefault="0022733F" w:rsidP="00252D89">
      <w:pPr>
        <w:autoSpaceDE w:val="0"/>
        <w:autoSpaceDN w:val="0"/>
        <w:adjustRightInd w:val="0"/>
        <w:jc w:val="both"/>
      </w:pPr>
      <w:r w:rsidRPr="00D81FA1">
        <w:t>1. E’ assolutamente vietato trascinare sulle strade di cui al presente Regolamento legname o altro tipo di materiale.</w:t>
      </w:r>
    </w:p>
    <w:p w14:paraId="61834509" w14:textId="77777777" w:rsidR="0022733F" w:rsidRPr="00D81FA1" w:rsidRDefault="0022733F" w:rsidP="00252D89">
      <w:pPr>
        <w:autoSpaceDE w:val="0"/>
        <w:autoSpaceDN w:val="0"/>
        <w:adjustRightInd w:val="0"/>
        <w:jc w:val="both"/>
      </w:pPr>
    </w:p>
    <w:p w14:paraId="03FC4576" w14:textId="77777777" w:rsidR="0022733F" w:rsidRPr="00D81FA1" w:rsidRDefault="0022733F" w:rsidP="00252D89">
      <w:pPr>
        <w:pStyle w:val="Titolo1"/>
        <w:jc w:val="both"/>
        <w:rPr>
          <w:rFonts w:ascii="Times New Roman" w:hAnsi="Times New Roman" w:cs="Times New Roman"/>
          <w:szCs w:val="24"/>
        </w:rPr>
      </w:pPr>
      <w:r w:rsidRPr="00D81FA1">
        <w:rPr>
          <w:rFonts w:ascii="Times New Roman" w:hAnsi="Times New Roman" w:cs="Times New Roman"/>
          <w:szCs w:val="24"/>
        </w:rPr>
        <w:t>Art. 18 – Esenzioni ai limiti di transito</w:t>
      </w:r>
    </w:p>
    <w:p w14:paraId="00017585" w14:textId="77777777" w:rsidR="0022733F" w:rsidRPr="00D81FA1" w:rsidRDefault="0022733F" w:rsidP="00252D89"/>
    <w:p w14:paraId="530624E4" w14:textId="77777777" w:rsidR="0022733F" w:rsidRPr="00D81FA1" w:rsidRDefault="0022733F" w:rsidP="00252D89">
      <w:pPr>
        <w:autoSpaceDE w:val="0"/>
        <w:autoSpaceDN w:val="0"/>
        <w:adjustRightInd w:val="0"/>
        <w:jc w:val="both"/>
      </w:pPr>
      <w:r w:rsidRPr="00D81FA1">
        <w:t>1. Sono esenti da ogni limitazione di transito:</w:t>
      </w:r>
    </w:p>
    <w:p w14:paraId="2DC213CD" w14:textId="77777777" w:rsidR="0022733F" w:rsidRPr="00D81FA1" w:rsidRDefault="0022733F" w:rsidP="00252D89">
      <w:pPr>
        <w:autoSpaceDE w:val="0"/>
        <w:autoSpaceDN w:val="0"/>
        <w:adjustRightInd w:val="0"/>
        <w:jc w:val="both"/>
      </w:pPr>
      <w:r w:rsidRPr="00D81FA1">
        <w:rPr>
          <w:b/>
        </w:rPr>
        <w:t>a.</w:t>
      </w:r>
      <w:r w:rsidRPr="00D81FA1">
        <w:t xml:space="preserve"> I mezzi motorizzati di proprietà dello Stato, della Regione, della Provincia di Bergamo della Comunità Montana Valle Brembana, del Parco delle Orobie Bergamasche, nonché dei mezzi di soccorso che per motivi di servizio e/o controllo abbiano necessità di transitare sulle strade agro-</w:t>
      </w:r>
      <w:proofErr w:type="spellStart"/>
      <w:r w:rsidRPr="00D81FA1">
        <w:t>silvopastorali</w:t>
      </w:r>
      <w:proofErr w:type="spellEnd"/>
      <w:r w:rsidRPr="00D81FA1">
        <w:t xml:space="preserve"> in argomento;</w:t>
      </w:r>
    </w:p>
    <w:p w14:paraId="097E6011" w14:textId="77777777" w:rsidR="0022733F" w:rsidRPr="00D81FA1" w:rsidRDefault="0022733F" w:rsidP="00252D89">
      <w:pPr>
        <w:autoSpaceDE w:val="0"/>
        <w:autoSpaceDN w:val="0"/>
        <w:adjustRightInd w:val="0"/>
        <w:jc w:val="both"/>
      </w:pPr>
      <w:r w:rsidRPr="00D81FA1">
        <w:rPr>
          <w:b/>
        </w:rPr>
        <w:t>b</w:t>
      </w:r>
      <w:r w:rsidRPr="00D81FA1">
        <w:t>. gli Agenti della Forza Pubblica, i Carabinieri, la Polizia Giudiziaria, la Polizia Municipale, la Guardia di Finanza, il Corpo Forestale dello Stato, la Polizia Provinciale e le Guardie Ecologiche Volontarie (solo se a bordo di automezzi di proprietà dell’Ente di rispettiva appartenenza);</w:t>
      </w:r>
    </w:p>
    <w:p w14:paraId="50380F51" w14:textId="77777777" w:rsidR="0022733F" w:rsidRPr="00D81FA1" w:rsidRDefault="0022733F" w:rsidP="00252D89">
      <w:pPr>
        <w:pStyle w:val="Titolo1"/>
        <w:jc w:val="both"/>
        <w:rPr>
          <w:rFonts w:ascii="Times New Roman" w:hAnsi="Times New Roman" w:cs="Times New Roman"/>
          <w:szCs w:val="24"/>
        </w:rPr>
      </w:pPr>
    </w:p>
    <w:p w14:paraId="11B07789" w14:textId="77777777" w:rsidR="0022733F" w:rsidRPr="00D81FA1" w:rsidRDefault="0022733F" w:rsidP="00252D89">
      <w:pPr>
        <w:pStyle w:val="Titolo1"/>
        <w:jc w:val="both"/>
        <w:rPr>
          <w:rFonts w:ascii="Times New Roman" w:hAnsi="Times New Roman" w:cs="Times New Roman"/>
          <w:szCs w:val="24"/>
        </w:rPr>
      </w:pPr>
      <w:r w:rsidRPr="00D81FA1">
        <w:rPr>
          <w:rFonts w:ascii="Times New Roman" w:hAnsi="Times New Roman" w:cs="Times New Roman"/>
          <w:szCs w:val="24"/>
        </w:rPr>
        <w:t>Art. 19 – Sanzioni</w:t>
      </w:r>
    </w:p>
    <w:p w14:paraId="39E685D5" w14:textId="77777777" w:rsidR="0022733F" w:rsidRDefault="0022733F" w:rsidP="00252D89"/>
    <w:p w14:paraId="5BA905A8" w14:textId="77777777" w:rsidR="0022733F" w:rsidRPr="006E07FF" w:rsidRDefault="0022733F" w:rsidP="00137973">
      <w:pPr>
        <w:jc w:val="both"/>
      </w:pPr>
      <w:r w:rsidRPr="00532EA3">
        <w:t>Chiunque acceda senza permesso sulle dette strad</w:t>
      </w:r>
      <w:r>
        <w:t>e</w:t>
      </w:r>
      <w:r w:rsidRPr="00532EA3">
        <w:t xml:space="preserve"> agro-</w:t>
      </w:r>
      <w:proofErr w:type="spellStart"/>
      <w:r w:rsidRPr="00532EA3">
        <w:t>silvo</w:t>
      </w:r>
      <w:proofErr w:type="spellEnd"/>
      <w:r w:rsidRPr="00532EA3">
        <w:t>-pastoral</w:t>
      </w:r>
      <w:r>
        <w:t>i</w:t>
      </w:r>
      <w:r w:rsidRPr="00532EA3">
        <w:t xml:space="preserve"> è soggetto alla sanzione amministrativa </w:t>
      </w:r>
      <w:r w:rsidRPr="006E07FF">
        <w:t>ai sensi della legge n. 689/1981</w:t>
      </w:r>
      <w:r>
        <w:t>.</w:t>
      </w:r>
    </w:p>
    <w:p w14:paraId="7E4AF098" w14:textId="77777777" w:rsidR="0022733F" w:rsidRPr="00532EA3" w:rsidRDefault="0022733F" w:rsidP="00137973">
      <w:pPr>
        <w:jc w:val="both"/>
      </w:pPr>
      <w:r w:rsidRPr="00532EA3">
        <w:t>In particolare verrà inflitta la sanzione amministrativa comportante il pagamento di una somma da euro 300 a euro 1500 con immediata interruzione del transito e la denuncia penale per il reato di cui all’art. 650 C.P.</w:t>
      </w:r>
    </w:p>
    <w:p w14:paraId="1BFCED02" w14:textId="57011E3D" w:rsidR="0022733F" w:rsidRPr="00532EA3" w:rsidRDefault="0022733F" w:rsidP="00137973">
      <w:pPr>
        <w:jc w:val="both"/>
      </w:pPr>
      <w:r w:rsidRPr="00532EA3">
        <w:t xml:space="preserve">L’inosservanza delle norme del presente regolamento, accertata a carico di persone a cui è consentito il </w:t>
      </w:r>
      <w:proofErr w:type="gramStart"/>
      <w:r w:rsidRPr="00532EA3">
        <w:t>transito</w:t>
      </w:r>
      <w:r w:rsidR="00DC11C4">
        <w:t xml:space="preserve"> </w:t>
      </w:r>
      <w:r w:rsidRPr="00532EA3">
        <w:t>,è</w:t>
      </w:r>
      <w:proofErr w:type="gramEnd"/>
      <w:r w:rsidRPr="00532EA3">
        <w:t xml:space="preserve"> punita con la sanzione amministrativa da euro 150 a euro 500.</w:t>
      </w:r>
    </w:p>
    <w:p w14:paraId="511D2DE2" w14:textId="77777777" w:rsidR="0022733F" w:rsidRPr="00532EA3" w:rsidRDefault="0022733F" w:rsidP="00137973">
      <w:pPr>
        <w:jc w:val="both"/>
      </w:pPr>
      <w:r w:rsidRPr="00532EA3">
        <w:t>Il soggetto gestore,</w:t>
      </w:r>
      <w:r>
        <w:t xml:space="preserve"> </w:t>
      </w:r>
      <w:r w:rsidRPr="00532EA3">
        <w:t>in caso di comprovata e ripetuta infrazione, può sospendere o revocare l’autorizzazione al transito</w:t>
      </w:r>
    </w:p>
    <w:p w14:paraId="67760DDE" w14:textId="77777777" w:rsidR="0022733F" w:rsidRPr="00532EA3" w:rsidRDefault="0022733F" w:rsidP="00137973">
      <w:pPr>
        <w:autoSpaceDE w:val="0"/>
        <w:autoSpaceDN w:val="0"/>
        <w:adjustRightInd w:val="0"/>
        <w:jc w:val="both"/>
      </w:pPr>
      <w:r>
        <w:t>M</w:t>
      </w:r>
      <w:r w:rsidRPr="00532EA3">
        <w:t>ancata riconsegna chiave barriera, non ottemperanza all’obbligo di chiusura della sbarra, contraffazione del permesso di transito € 80,00;</w:t>
      </w:r>
    </w:p>
    <w:p w14:paraId="36FEE487" w14:textId="77777777" w:rsidR="0022733F" w:rsidRPr="00D81FA1" w:rsidRDefault="0022733F" w:rsidP="00252D89">
      <w:pPr>
        <w:autoSpaceDE w:val="0"/>
        <w:autoSpaceDN w:val="0"/>
        <w:adjustRightInd w:val="0"/>
        <w:jc w:val="both"/>
      </w:pPr>
    </w:p>
    <w:p w14:paraId="6B91D194" w14:textId="77777777" w:rsidR="0022733F" w:rsidRPr="00D81FA1" w:rsidRDefault="0022733F" w:rsidP="00252D89">
      <w:pPr>
        <w:pStyle w:val="Titolo1"/>
        <w:jc w:val="both"/>
        <w:rPr>
          <w:rFonts w:ascii="Times New Roman" w:hAnsi="Times New Roman" w:cs="Times New Roman"/>
          <w:szCs w:val="24"/>
        </w:rPr>
      </w:pPr>
      <w:r w:rsidRPr="00D81FA1">
        <w:rPr>
          <w:rFonts w:ascii="Times New Roman" w:hAnsi="Times New Roman" w:cs="Times New Roman"/>
          <w:szCs w:val="24"/>
        </w:rPr>
        <w:t>Art. 20 – Polizza fidejussoria</w:t>
      </w:r>
    </w:p>
    <w:p w14:paraId="5421FFFE" w14:textId="77777777" w:rsidR="0022733F" w:rsidRPr="00D81FA1" w:rsidRDefault="0022733F" w:rsidP="00252D89"/>
    <w:p w14:paraId="37669C66" w14:textId="77777777" w:rsidR="0022733F" w:rsidRPr="00D81FA1" w:rsidRDefault="0022733F" w:rsidP="00187EE4">
      <w:pPr>
        <w:autoSpaceDE w:val="0"/>
        <w:autoSpaceDN w:val="0"/>
        <w:adjustRightInd w:val="0"/>
        <w:jc w:val="both"/>
      </w:pPr>
      <w:r w:rsidRPr="00D81FA1">
        <w:t>1. A copertura di eventuali danni all’infrastruttura (sede stradale e manufatti in genere) causati dal richiedente, è obbligatorio un deposito cauzionale-fidejussorio di importo da quantificarsi di volta in volta dalla Giunta Comunale subordinatamente al tipo, complessità e durata dei lavori. Ogni onere inerente e conseguente le opere di ripristino sono a totale ed esclusivo carico dell’utente autorizzato al transito;</w:t>
      </w:r>
    </w:p>
    <w:p w14:paraId="768AC8D2" w14:textId="77777777" w:rsidR="0022733F" w:rsidRPr="00D81FA1" w:rsidRDefault="0022733F" w:rsidP="00252D89">
      <w:pPr>
        <w:autoSpaceDE w:val="0"/>
        <w:autoSpaceDN w:val="0"/>
        <w:adjustRightInd w:val="0"/>
        <w:jc w:val="both"/>
      </w:pPr>
    </w:p>
    <w:p w14:paraId="45472357" w14:textId="77777777" w:rsidR="0022733F" w:rsidRDefault="0022733F" w:rsidP="00252D89">
      <w:pPr>
        <w:autoSpaceDE w:val="0"/>
        <w:autoSpaceDN w:val="0"/>
        <w:adjustRightInd w:val="0"/>
        <w:jc w:val="both"/>
        <w:rPr>
          <w:b/>
          <w:bCs/>
        </w:rPr>
      </w:pPr>
    </w:p>
    <w:p w14:paraId="55238E9B" w14:textId="77777777" w:rsidR="0022733F" w:rsidRPr="00D81FA1" w:rsidRDefault="0022733F" w:rsidP="00252D89">
      <w:pPr>
        <w:autoSpaceDE w:val="0"/>
        <w:autoSpaceDN w:val="0"/>
        <w:adjustRightInd w:val="0"/>
        <w:jc w:val="both"/>
        <w:rPr>
          <w:b/>
          <w:bCs/>
        </w:rPr>
      </w:pPr>
      <w:r w:rsidRPr="00D81FA1">
        <w:rPr>
          <w:b/>
          <w:bCs/>
        </w:rPr>
        <w:t>Art</w:t>
      </w:r>
      <w:r>
        <w:rPr>
          <w:b/>
          <w:bCs/>
        </w:rPr>
        <w:t>.</w:t>
      </w:r>
      <w:r w:rsidRPr="00D81FA1">
        <w:rPr>
          <w:b/>
          <w:bCs/>
        </w:rPr>
        <w:t xml:space="preserve"> 21 – Manifestazioni</w:t>
      </w:r>
    </w:p>
    <w:p w14:paraId="5022AD85" w14:textId="77777777" w:rsidR="0022733F" w:rsidRPr="00D81FA1" w:rsidRDefault="0022733F" w:rsidP="00252D89">
      <w:pPr>
        <w:autoSpaceDE w:val="0"/>
        <w:autoSpaceDN w:val="0"/>
        <w:adjustRightInd w:val="0"/>
        <w:jc w:val="both"/>
      </w:pPr>
    </w:p>
    <w:p w14:paraId="5D679FA8" w14:textId="77777777" w:rsidR="0022733F" w:rsidRPr="00D81FA1" w:rsidRDefault="0022733F" w:rsidP="00252D89">
      <w:pPr>
        <w:autoSpaceDE w:val="0"/>
        <w:autoSpaceDN w:val="0"/>
        <w:adjustRightInd w:val="0"/>
        <w:jc w:val="both"/>
      </w:pPr>
      <w:r w:rsidRPr="00D81FA1">
        <w:t>1. Per esigenze connesse all’effettuazione di sagre, feste campestri, manifestazioni  folcloristiche, il Gestore potrà, per il solo giorno in oggetto, consentire la libera circolazione sulla strada interessata dalla manifestazione mediante specifico atto definendo le modalità di accesso, percorrenza e sosta, dandone comunicazione agli Enti competenti almeno 15 giorni prima della data di svolgimento.</w:t>
      </w:r>
    </w:p>
    <w:p w14:paraId="6B64CFCA" w14:textId="77777777" w:rsidR="0022733F" w:rsidRDefault="0022733F" w:rsidP="00D872D7">
      <w:pPr>
        <w:autoSpaceDE w:val="0"/>
        <w:autoSpaceDN w:val="0"/>
        <w:adjustRightInd w:val="0"/>
        <w:jc w:val="both"/>
      </w:pPr>
      <w:r w:rsidRPr="00D81FA1">
        <w:t>2. A tal fine andranno posti in essere, lungo la strada agro-</w:t>
      </w:r>
      <w:proofErr w:type="spellStart"/>
      <w:r w:rsidRPr="00D81FA1">
        <w:t>silvo</w:t>
      </w:r>
      <w:proofErr w:type="spellEnd"/>
      <w:r w:rsidRPr="00D81FA1">
        <w:t>-pastorale, tutte le segnalazioni e</w:t>
      </w:r>
      <w:r>
        <w:t xml:space="preserve"> </w:t>
      </w:r>
      <w:r w:rsidRPr="00D81FA1">
        <w:t>le indicazioni utili per un corretto accesso, percorrenza e sosta da parte degli utenti.</w:t>
      </w:r>
    </w:p>
    <w:p w14:paraId="15845778" w14:textId="77777777" w:rsidR="0022733F" w:rsidRPr="00CE341B" w:rsidRDefault="0022733F" w:rsidP="00D872D7">
      <w:pPr>
        <w:autoSpaceDE w:val="0"/>
        <w:autoSpaceDN w:val="0"/>
        <w:adjustRightInd w:val="0"/>
        <w:jc w:val="both"/>
        <w:rPr>
          <w:b/>
        </w:rPr>
      </w:pPr>
      <w:r w:rsidRPr="00532EA3">
        <w:t>3.</w:t>
      </w:r>
      <w:r w:rsidRPr="00532EA3">
        <w:rPr>
          <w:b/>
        </w:rPr>
        <w:t xml:space="preserve"> </w:t>
      </w:r>
      <w:r w:rsidRPr="00532EA3">
        <w:t>Su richiesta del privato è prevista cauzione minima pari</w:t>
      </w:r>
      <w:r w:rsidRPr="00532EA3">
        <w:rPr>
          <w:caps/>
        </w:rPr>
        <w:t xml:space="preserve"> € 500,00 </w:t>
      </w:r>
      <w:r w:rsidRPr="00532EA3">
        <w:t>a tutela delle infrastrutture.</w:t>
      </w:r>
      <w:r w:rsidRPr="00CE341B">
        <w:rPr>
          <w:b/>
        </w:rPr>
        <w:t xml:space="preserve"> </w:t>
      </w:r>
    </w:p>
    <w:p w14:paraId="111C5D67" w14:textId="77777777" w:rsidR="0022733F" w:rsidRDefault="0022733F" w:rsidP="00252D89">
      <w:pPr>
        <w:autoSpaceDE w:val="0"/>
        <w:autoSpaceDN w:val="0"/>
        <w:adjustRightInd w:val="0"/>
        <w:jc w:val="both"/>
        <w:rPr>
          <w:caps/>
        </w:rPr>
      </w:pPr>
      <w:r>
        <w:rPr>
          <w:caps/>
        </w:rPr>
        <w:t xml:space="preserve"> </w:t>
      </w:r>
    </w:p>
    <w:p w14:paraId="083804D9" w14:textId="77777777" w:rsidR="0022733F" w:rsidRPr="00D81FA1" w:rsidRDefault="0022733F" w:rsidP="00252D89">
      <w:pPr>
        <w:autoSpaceDE w:val="0"/>
        <w:autoSpaceDN w:val="0"/>
        <w:adjustRightInd w:val="0"/>
        <w:jc w:val="both"/>
        <w:rPr>
          <w:b/>
          <w:bCs/>
        </w:rPr>
      </w:pPr>
      <w:r w:rsidRPr="00C02324">
        <w:rPr>
          <w:b/>
          <w:bCs/>
        </w:rPr>
        <w:t>Art.</w:t>
      </w:r>
      <w:r>
        <w:rPr>
          <w:b/>
          <w:bCs/>
        </w:rPr>
        <w:t xml:space="preserve"> </w:t>
      </w:r>
      <w:r w:rsidRPr="00C02324">
        <w:rPr>
          <w:b/>
          <w:bCs/>
        </w:rPr>
        <w:t>22 – Competizioni</w:t>
      </w:r>
    </w:p>
    <w:p w14:paraId="681EB6CC" w14:textId="77777777" w:rsidR="0022733F" w:rsidRPr="00D81FA1" w:rsidRDefault="0022733F" w:rsidP="00252D89">
      <w:pPr>
        <w:autoSpaceDE w:val="0"/>
        <w:autoSpaceDN w:val="0"/>
        <w:adjustRightInd w:val="0"/>
        <w:jc w:val="both"/>
        <w:rPr>
          <w:b/>
          <w:bCs/>
        </w:rPr>
      </w:pPr>
    </w:p>
    <w:p w14:paraId="7D579243" w14:textId="77777777" w:rsidR="0022733F" w:rsidRPr="00D81FA1" w:rsidRDefault="0022733F" w:rsidP="00252D89">
      <w:pPr>
        <w:autoSpaceDE w:val="0"/>
        <w:autoSpaceDN w:val="0"/>
        <w:adjustRightInd w:val="0"/>
        <w:jc w:val="both"/>
      </w:pPr>
      <w:r w:rsidRPr="00D81FA1">
        <w:t xml:space="preserve">1. Gare e manifestazioni di ciclocross, mountain-bike, motocicli, quad, fuoristrada ecc. potranno essere autorizzate dal </w:t>
      </w:r>
      <w:proofErr w:type="spellStart"/>
      <w:r w:rsidRPr="00D81FA1">
        <w:t>Gestore,mediante</w:t>
      </w:r>
      <w:proofErr w:type="spellEnd"/>
      <w:r w:rsidRPr="00D81FA1">
        <w:t xml:space="preserve"> una specifica convenzione con gli organizzatori, previo parere da parte della Comunità Montana. In tale atto si dovranno definire i tempi e i modi del ripristino dello stato dei luoghi prevedendo, subordinatamente al rilascio dell’autorizzazione, la sottoscrizione di una polizza fidejussoria a copertura di eventuali danni all’infrastruttura (sede stradale e manufatti) causati dalla manifestazione e dalle attività connesse.</w:t>
      </w:r>
    </w:p>
    <w:p w14:paraId="23931299" w14:textId="77777777" w:rsidR="0022733F" w:rsidRPr="00D81FA1" w:rsidRDefault="0022733F" w:rsidP="00252D89">
      <w:pPr>
        <w:autoSpaceDE w:val="0"/>
        <w:autoSpaceDN w:val="0"/>
        <w:adjustRightInd w:val="0"/>
        <w:jc w:val="both"/>
      </w:pPr>
    </w:p>
    <w:p w14:paraId="5C3D2D9B" w14:textId="77777777" w:rsidR="0022733F" w:rsidRPr="00D81FA1" w:rsidRDefault="0022733F" w:rsidP="00252D89">
      <w:pPr>
        <w:autoSpaceDE w:val="0"/>
        <w:autoSpaceDN w:val="0"/>
        <w:adjustRightInd w:val="0"/>
        <w:jc w:val="both"/>
        <w:rPr>
          <w:b/>
          <w:bCs/>
        </w:rPr>
      </w:pPr>
      <w:r w:rsidRPr="00D81FA1">
        <w:rPr>
          <w:b/>
          <w:bCs/>
        </w:rPr>
        <w:lastRenderedPageBreak/>
        <w:t>Art. 23 – Vigilanza</w:t>
      </w:r>
    </w:p>
    <w:p w14:paraId="320B6BBA" w14:textId="77777777" w:rsidR="0022733F" w:rsidRPr="00D81FA1" w:rsidRDefault="0022733F" w:rsidP="00252D89">
      <w:pPr>
        <w:autoSpaceDE w:val="0"/>
        <w:autoSpaceDN w:val="0"/>
        <w:adjustRightInd w:val="0"/>
        <w:jc w:val="both"/>
        <w:rPr>
          <w:b/>
          <w:bCs/>
        </w:rPr>
      </w:pPr>
    </w:p>
    <w:p w14:paraId="7B307EEE" w14:textId="77777777" w:rsidR="0022733F" w:rsidRPr="00D81FA1" w:rsidRDefault="0022733F" w:rsidP="00252D89">
      <w:pPr>
        <w:autoSpaceDE w:val="0"/>
        <w:autoSpaceDN w:val="0"/>
        <w:adjustRightInd w:val="0"/>
        <w:jc w:val="both"/>
      </w:pPr>
      <w:r w:rsidRPr="00D81FA1">
        <w:t xml:space="preserve">1. Gli Organi di Pubblica Sicurezza, di Polizia Municipale, di Polizia Provinciale, </w:t>
      </w:r>
      <w:r w:rsidRPr="00212110">
        <w:rPr>
          <w:bCs/>
        </w:rPr>
        <w:t>dei Carabinieri Forestale dello Stato e del Servizio di Vigilanza Ecologica sono incaricati dell’osservanza del presente</w:t>
      </w:r>
      <w:r w:rsidRPr="00D81FA1">
        <w:t xml:space="preserve"> regolamento.</w:t>
      </w:r>
    </w:p>
    <w:p w14:paraId="0E8271CA" w14:textId="77777777" w:rsidR="0022733F" w:rsidRPr="00D81FA1" w:rsidRDefault="0022733F" w:rsidP="00252D89">
      <w:pPr>
        <w:autoSpaceDE w:val="0"/>
        <w:autoSpaceDN w:val="0"/>
        <w:adjustRightInd w:val="0"/>
        <w:jc w:val="both"/>
      </w:pPr>
    </w:p>
    <w:p w14:paraId="3D5419A4" w14:textId="77777777" w:rsidR="0022733F" w:rsidRPr="00D81FA1" w:rsidRDefault="0022733F" w:rsidP="00252D89">
      <w:pPr>
        <w:autoSpaceDE w:val="0"/>
        <w:autoSpaceDN w:val="0"/>
        <w:adjustRightInd w:val="0"/>
        <w:jc w:val="both"/>
        <w:rPr>
          <w:b/>
          <w:bCs/>
        </w:rPr>
      </w:pPr>
      <w:r w:rsidRPr="00D81FA1">
        <w:rPr>
          <w:b/>
          <w:bCs/>
        </w:rPr>
        <w:t>Art. 24 – Danni</w:t>
      </w:r>
    </w:p>
    <w:p w14:paraId="5E687873" w14:textId="77777777" w:rsidR="0022733F" w:rsidRPr="00D81FA1" w:rsidRDefault="0022733F" w:rsidP="00252D89">
      <w:pPr>
        <w:autoSpaceDE w:val="0"/>
        <w:autoSpaceDN w:val="0"/>
        <w:adjustRightInd w:val="0"/>
        <w:jc w:val="both"/>
      </w:pPr>
      <w:r w:rsidRPr="00D81FA1">
        <w:t>1. Tutti i possessori dei permessi per il transito sulla strada agro-</w:t>
      </w:r>
      <w:proofErr w:type="spellStart"/>
      <w:r w:rsidRPr="00D81FA1">
        <w:t>silvo</w:t>
      </w:r>
      <w:proofErr w:type="spellEnd"/>
      <w:r w:rsidRPr="00D81FA1">
        <w:t>-pastorale di cui al presente regolamento, a termine dell’articolo 2043 del Codice Civile, sono responsabili di eventuali danni a persone ed a cose, sollevando il Gestore da qualsiasi responsabilità.</w:t>
      </w:r>
    </w:p>
    <w:p w14:paraId="68E1C5BE" w14:textId="77777777" w:rsidR="0022733F" w:rsidRPr="00D81FA1" w:rsidRDefault="0022733F" w:rsidP="00252D89">
      <w:pPr>
        <w:autoSpaceDE w:val="0"/>
        <w:autoSpaceDN w:val="0"/>
        <w:adjustRightInd w:val="0"/>
        <w:jc w:val="both"/>
      </w:pPr>
    </w:p>
    <w:p w14:paraId="386BEE6E" w14:textId="77777777" w:rsidR="0022733F" w:rsidRPr="00D81FA1" w:rsidRDefault="0022733F" w:rsidP="00252D89">
      <w:pPr>
        <w:autoSpaceDE w:val="0"/>
        <w:autoSpaceDN w:val="0"/>
        <w:adjustRightInd w:val="0"/>
        <w:jc w:val="both"/>
      </w:pPr>
      <w:r w:rsidRPr="00D81FA1">
        <w:rPr>
          <w:b/>
          <w:bCs/>
        </w:rPr>
        <w:t>Art. 25 – Classificazione</w:t>
      </w:r>
    </w:p>
    <w:p w14:paraId="1FA6B4B9" w14:textId="77777777" w:rsidR="0022733F" w:rsidRPr="00D81FA1" w:rsidRDefault="0022733F" w:rsidP="00252D89">
      <w:pPr>
        <w:autoSpaceDE w:val="0"/>
        <w:autoSpaceDN w:val="0"/>
        <w:adjustRightInd w:val="0"/>
        <w:jc w:val="both"/>
      </w:pPr>
      <w:r w:rsidRPr="00D81FA1">
        <w:t xml:space="preserve">1. La classificazione di cui al comma 2 della </w:t>
      </w:r>
      <w:r>
        <w:t>L</w:t>
      </w:r>
      <w:r w:rsidRPr="00D81FA1">
        <w:t xml:space="preserve">egge Regionale 10/98 è effettuata dalla Comunità Montana, sentiti i Comuni. </w:t>
      </w:r>
    </w:p>
    <w:p w14:paraId="596FF0FA" w14:textId="77777777" w:rsidR="0022733F" w:rsidRPr="00D81FA1" w:rsidRDefault="0022733F" w:rsidP="00252D89">
      <w:pPr>
        <w:autoSpaceDE w:val="0"/>
        <w:autoSpaceDN w:val="0"/>
        <w:adjustRightInd w:val="0"/>
        <w:jc w:val="both"/>
      </w:pPr>
      <w:r w:rsidRPr="00D81FA1">
        <w:t xml:space="preserve">2. Per le strade private la Comunità Montana procederà alla classificazione su richiesta del/i proprietario/i. Entro il mese di febbraio di ogni anno la Comunità Montana redige apposita proposta per l’individuazione, la revisione o l’aggiornamento degli elenchi delle strade </w:t>
      </w:r>
      <w:proofErr w:type="spellStart"/>
      <w:r w:rsidRPr="00D81FA1">
        <w:t>agrosilvo</w:t>
      </w:r>
      <w:proofErr w:type="spellEnd"/>
      <w:r w:rsidRPr="00D81FA1">
        <w:t>-pastorali, evidenziandone il tracciato su apposita cartografia 1:10.000; tale proposta è pubblicata all’albo comunale per 15 giorni.</w:t>
      </w:r>
    </w:p>
    <w:p w14:paraId="367C8382" w14:textId="77777777" w:rsidR="0022733F" w:rsidRPr="00D81FA1" w:rsidRDefault="0022733F" w:rsidP="00252D89">
      <w:pPr>
        <w:autoSpaceDE w:val="0"/>
        <w:autoSpaceDN w:val="0"/>
        <w:adjustRightInd w:val="0"/>
        <w:jc w:val="both"/>
      </w:pPr>
      <w:r w:rsidRPr="00D81FA1">
        <w:t>3. Contro di essa e entro la scadenza di pubblicazione potranno, da chiunque, essere avanzate osservazioni e opposizioni da depositarsi presso la segreteria del Comune.</w:t>
      </w:r>
    </w:p>
    <w:p w14:paraId="61CDE026" w14:textId="77777777" w:rsidR="0022733F" w:rsidRPr="00D81FA1" w:rsidRDefault="0022733F" w:rsidP="00252D89">
      <w:pPr>
        <w:autoSpaceDE w:val="0"/>
        <w:autoSpaceDN w:val="0"/>
        <w:adjustRightInd w:val="0"/>
        <w:jc w:val="both"/>
      </w:pPr>
    </w:p>
    <w:p w14:paraId="321D0E69" w14:textId="77777777" w:rsidR="0022733F" w:rsidRPr="00587EAD" w:rsidRDefault="0022733F" w:rsidP="00587EAD">
      <w:pPr>
        <w:pStyle w:val="Titolo2"/>
        <w:rPr>
          <w:rFonts w:ascii="Times New Roman" w:hAnsi="Times New Roman" w:cs="Times New Roman"/>
        </w:rPr>
      </w:pPr>
      <w:r w:rsidRPr="00587EAD">
        <w:rPr>
          <w:rFonts w:ascii="Times New Roman" w:hAnsi="Times New Roman" w:cs="Times New Roman"/>
        </w:rPr>
        <w:t>Art. 26 – Entrata in vigore</w:t>
      </w:r>
    </w:p>
    <w:p w14:paraId="1FBEAE9C" w14:textId="77777777" w:rsidR="0022733F" w:rsidRPr="00D81FA1" w:rsidRDefault="0022733F" w:rsidP="00252D89">
      <w:pPr>
        <w:pStyle w:val="Titolo3"/>
        <w:jc w:val="both"/>
        <w:rPr>
          <w:sz w:val="24"/>
        </w:rPr>
      </w:pPr>
      <w:r w:rsidRPr="00D81FA1">
        <w:rPr>
          <w:sz w:val="24"/>
        </w:rPr>
        <w:t>1. Il presente regolamento, che sostituisce ed abroga ogni precedente normativa comunale  in materia, entrerà in vigore dopo che sia divenuta esecutiva la relativa deliberazione  di approvazione e dopo la successiva pubblicazione all’Albo pretorio del Comune per 15 giorni consecutivi, a norma di legge.</w:t>
      </w:r>
    </w:p>
    <w:p w14:paraId="713D4FB1" w14:textId="77777777" w:rsidR="0022733F" w:rsidRDefault="0022733F" w:rsidP="00252D89">
      <w:pPr>
        <w:autoSpaceDE w:val="0"/>
        <w:autoSpaceDN w:val="0"/>
        <w:adjustRightInd w:val="0"/>
        <w:jc w:val="both"/>
        <w:rPr>
          <w:b/>
          <w:bCs/>
        </w:rPr>
      </w:pPr>
    </w:p>
    <w:p w14:paraId="58271BE8" w14:textId="77777777" w:rsidR="0022733F" w:rsidRPr="00D81FA1" w:rsidRDefault="0022733F" w:rsidP="00252D89">
      <w:pPr>
        <w:autoSpaceDE w:val="0"/>
        <w:autoSpaceDN w:val="0"/>
        <w:adjustRightInd w:val="0"/>
        <w:jc w:val="both"/>
        <w:rPr>
          <w:b/>
          <w:bCs/>
        </w:rPr>
      </w:pPr>
      <w:r w:rsidRPr="00D81FA1">
        <w:rPr>
          <w:b/>
          <w:bCs/>
        </w:rPr>
        <w:t>Art. 27 – Controlli</w:t>
      </w:r>
    </w:p>
    <w:p w14:paraId="6F666E9E" w14:textId="77777777" w:rsidR="0022733F" w:rsidRPr="00D81FA1" w:rsidRDefault="0022733F" w:rsidP="00252D89">
      <w:pPr>
        <w:autoSpaceDE w:val="0"/>
        <w:autoSpaceDN w:val="0"/>
        <w:adjustRightInd w:val="0"/>
        <w:jc w:val="both"/>
      </w:pPr>
      <w:r w:rsidRPr="00D81FA1">
        <w:t>1. Il gestore della strada</w:t>
      </w:r>
      <w:r>
        <w:t xml:space="preserve"> agro-</w:t>
      </w:r>
      <w:proofErr w:type="spellStart"/>
      <w:r>
        <w:t>silvo</w:t>
      </w:r>
      <w:proofErr w:type="spellEnd"/>
      <w:r>
        <w:t>-pastorale effettuerà</w:t>
      </w:r>
      <w:r w:rsidRPr="00D81FA1">
        <w:t xml:space="preserve"> le verifiche preventive e finali atte a determinare la natura e l’entità dei danni arrecati alla medesima nonché la natura e l’entità del ripristino.  Quanto sopra con particolare riferimento agli articoli 17 e 19.</w:t>
      </w:r>
    </w:p>
    <w:sectPr w:rsidR="0022733F" w:rsidRPr="00D81FA1" w:rsidSect="00C275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4D1"/>
    <w:multiLevelType w:val="hybridMultilevel"/>
    <w:tmpl w:val="CF20A0F2"/>
    <w:lvl w:ilvl="0" w:tplc="63CC1FEC">
      <w:start w:val="1"/>
      <w:numFmt w:val="lowerLetter"/>
      <w:lvlText w:val="%1)"/>
      <w:lvlJc w:val="left"/>
      <w:pPr>
        <w:tabs>
          <w:tab w:val="num" w:pos="1068"/>
        </w:tabs>
        <w:ind w:left="1068" w:hanging="360"/>
      </w:pPr>
      <w:rPr>
        <w:rFonts w:ascii="Times New Roman" w:eastAsia="Times New Roman" w:hAnsi="Times New Roman" w:cs="Times New Roman"/>
        <w:sz w:val="20"/>
      </w:rPr>
    </w:lvl>
    <w:lvl w:ilvl="1" w:tplc="04100019" w:tentative="1">
      <w:start w:val="1"/>
      <w:numFmt w:val="lowerLetter"/>
      <w:lvlText w:val="%2."/>
      <w:lvlJc w:val="left"/>
      <w:pPr>
        <w:tabs>
          <w:tab w:val="num" w:pos="1608"/>
        </w:tabs>
        <w:ind w:left="1608" w:hanging="360"/>
      </w:pPr>
      <w:rPr>
        <w:rFonts w:cs="Times New Roman"/>
      </w:rPr>
    </w:lvl>
    <w:lvl w:ilvl="2" w:tplc="0410001B" w:tentative="1">
      <w:start w:val="1"/>
      <w:numFmt w:val="lowerRoman"/>
      <w:lvlText w:val="%3."/>
      <w:lvlJc w:val="right"/>
      <w:pPr>
        <w:tabs>
          <w:tab w:val="num" w:pos="2328"/>
        </w:tabs>
        <w:ind w:left="2328" w:hanging="180"/>
      </w:pPr>
      <w:rPr>
        <w:rFonts w:cs="Times New Roman"/>
      </w:rPr>
    </w:lvl>
    <w:lvl w:ilvl="3" w:tplc="0410000F" w:tentative="1">
      <w:start w:val="1"/>
      <w:numFmt w:val="decimal"/>
      <w:lvlText w:val="%4."/>
      <w:lvlJc w:val="left"/>
      <w:pPr>
        <w:tabs>
          <w:tab w:val="num" w:pos="3048"/>
        </w:tabs>
        <w:ind w:left="3048" w:hanging="360"/>
      </w:pPr>
      <w:rPr>
        <w:rFonts w:cs="Times New Roman"/>
      </w:rPr>
    </w:lvl>
    <w:lvl w:ilvl="4" w:tplc="04100019" w:tentative="1">
      <w:start w:val="1"/>
      <w:numFmt w:val="lowerLetter"/>
      <w:lvlText w:val="%5."/>
      <w:lvlJc w:val="left"/>
      <w:pPr>
        <w:tabs>
          <w:tab w:val="num" w:pos="3768"/>
        </w:tabs>
        <w:ind w:left="3768" w:hanging="360"/>
      </w:pPr>
      <w:rPr>
        <w:rFonts w:cs="Times New Roman"/>
      </w:rPr>
    </w:lvl>
    <w:lvl w:ilvl="5" w:tplc="0410001B" w:tentative="1">
      <w:start w:val="1"/>
      <w:numFmt w:val="lowerRoman"/>
      <w:lvlText w:val="%6."/>
      <w:lvlJc w:val="right"/>
      <w:pPr>
        <w:tabs>
          <w:tab w:val="num" w:pos="4488"/>
        </w:tabs>
        <w:ind w:left="4488" w:hanging="180"/>
      </w:pPr>
      <w:rPr>
        <w:rFonts w:cs="Times New Roman"/>
      </w:rPr>
    </w:lvl>
    <w:lvl w:ilvl="6" w:tplc="0410000F" w:tentative="1">
      <w:start w:val="1"/>
      <w:numFmt w:val="decimal"/>
      <w:lvlText w:val="%7."/>
      <w:lvlJc w:val="left"/>
      <w:pPr>
        <w:tabs>
          <w:tab w:val="num" w:pos="5208"/>
        </w:tabs>
        <w:ind w:left="5208" w:hanging="360"/>
      </w:pPr>
      <w:rPr>
        <w:rFonts w:cs="Times New Roman"/>
      </w:rPr>
    </w:lvl>
    <w:lvl w:ilvl="7" w:tplc="04100019" w:tentative="1">
      <w:start w:val="1"/>
      <w:numFmt w:val="lowerLetter"/>
      <w:lvlText w:val="%8."/>
      <w:lvlJc w:val="left"/>
      <w:pPr>
        <w:tabs>
          <w:tab w:val="num" w:pos="5928"/>
        </w:tabs>
        <w:ind w:left="5928" w:hanging="360"/>
      </w:pPr>
      <w:rPr>
        <w:rFonts w:cs="Times New Roman"/>
      </w:rPr>
    </w:lvl>
    <w:lvl w:ilvl="8" w:tplc="0410001B" w:tentative="1">
      <w:start w:val="1"/>
      <w:numFmt w:val="lowerRoman"/>
      <w:lvlText w:val="%9."/>
      <w:lvlJc w:val="right"/>
      <w:pPr>
        <w:tabs>
          <w:tab w:val="num" w:pos="6648"/>
        </w:tabs>
        <w:ind w:left="6648" w:hanging="180"/>
      </w:pPr>
      <w:rPr>
        <w:rFonts w:cs="Times New Roman"/>
      </w:rPr>
    </w:lvl>
  </w:abstractNum>
  <w:abstractNum w:abstractNumId="1" w15:restartNumberingAfterBreak="0">
    <w:nsid w:val="0B643B03"/>
    <w:multiLevelType w:val="hybridMultilevel"/>
    <w:tmpl w:val="C0782D52"/>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7D519A"/>
    <w:multiLevelType w:val="hybridMultilevel"/>
    <w:tmpl w:val="BD1C668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890572"/>
    <w:multiLevelType w:val="hybridMultilevel"/>
    <w:tmpl w:val="3B1AAC00"/>
    <w:lvl w:ilvl="0" w:tplc="63CC1FEC">
      <w:start w:val="1"/>
      <w:numFmt w:val="lowerLetter"/>
      <w:lvlText w:val="%1)"/>
      <w:lvlJc w:val="left"/>
      <w:pPr>
        <w:tabs>
          <w:tab w:val="num" w:pos="900"/>
        </w:tabs>
        <w:ind w:left="900" w:hanging="360"/>
      </w:pPr>
      <w:rPr>
        <w:rFonts w:ascii="Times New Roman" w:eastAsia="Times New Roman" w:hAnsi="Times New Roman" w:cs="Times New Roman"/>
        <w:sz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7B3779"/>
    <w:multiLevelType w:val="hybridMultilevel"/>
    <w:tmpl w:val="9A5C512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9E3E52"/>
    <w:multiLevelType w:val="hybridMultilevel"/>
    <w:tmpl w:val="218A24E0"/>
    <w:lvl w:ilvl="0" w:tplc="63CC1FEC">
      <w:start w:val="1"/>
      <w:numFmt w:val="lowerLetter"/>
      <w:lvlText w:val="%1)"/>
      <w:lvlJc w:val="left"/>
      <w:pPr>
        <w:tabs>
          <w:tab w:val="num" w:pos="360"/>
        </w:tabs>
        <w:ind w:left="360" w:hanging="360"/>
      </w:pPr>
      <w:rPr>
        <w:rFonts w:ascii="Times New Roman" w:eastAsia="Times New Roman" w:hAnsi="Times New Roman" w:cs="Times New Roman"/>
        <w:sz w:val="20"/>
      </w:rPr>
    </w:lvl>
    <w:lvl w:ilvl="1" w:tplc="04100019" w:tentative="1">
      <w:start w:val="1"/>
      <w:numFmt w:val="lowerLetter"/>
      <w:lvlText w:val="%2."/>
      <w:lvlJc w:val="left"/>
      <w:pPr>
        <w:tabs>
          <w:tab w:val="num" w:pos="900"/>
        </w:tabs>
        <w:ind w:left="900" w:hanging="360"/>
      </w:pPr>
      <w:rPr>
        <w:rFonts w:cs="Times New Roman"/>
      </w:rPr>
    </w:lvl>
    <w:lvl w:ilvl="2" w:tplc="0410001B" w:tentative="1">
      <w:start w:val="1"/>
      <w:numFmt w:val="lowerRoman"/>
      <w:lvlText w:val="%3."/>
      <w:lvlJc w:val="right"/>
      <w:pPr>
        <w:tabs>
          <w:tab w:val="num" w:pos="1620"/>
        </w:tabs>
        <w:ind w:left="1620" w:hanging="180"/>
      </w:pPr>
      <w:rPr>
        <w:rFonts w:cs="Times New Roman"/>
      </w:rPr>
    </w:lvl>
    <w:lvl w:ilvl="3" w:tplc="0410000F" w:tentative="1">
      <w:start w:val="1"/>
      <w:numFmt w:val="decimal"/>
      <w:lvlText w:val="%4."/>
      <w:lvlJc w:val="left"/>
      <w:pPr>
        <w:tabs>
          <w:tab w:val="num" w:pos="2340"/>
        </w:tabs>
        <w:ind w:left="2340" w:hanging="360"/>
      </w:pPr>
      <w:rPr>
        <w:rFonts w:cs="Times New Roman"/>
      </w:rPr>
    </w:lvl>
    <w:lvl w:ilvl="4" w:tplc="04100019" w:tentative="1">
      <w:start w:val="1"/>
      <w:numFmt w:val="lowerLetter"/>
      <w:lvlText w:val="%5."/>
      <w:lvlJc w:val="left"/>
      <w:pPr>
        <w:tabs>
          <w:tab w:val="num" w:pos="3060"/>
        </w:tabs>
        <w:ind w:left="3060" w:hanging="360"/>
      </w:pPr>
      <w:rPr>
        <w:rFonts w:cs="Times New Roman"/>
      </w:rPr>
    </w:lvl>
    <w:lvl w:ilvl="5" w:tplc="0410001B" w:tentative="1">
      <w:start w:val="1"/>
      <w:numFmt w:val="lowerRoman"/>
      <w:lvlText w:val="%6."/>
      <w:lvlJc w:val="right"/>
      <w:pPr>
        <w:tabs>
          <w:tab w:val="num" w:pos="3780"/>
        </w:tabs>
        <w:ind w:left="3780" w:hanging="180"/>
      </w:pPr>
      <w:rPr>
        <w:rFonts w:cs="Times New Roman"/>
      </w:rPr>
    </w:lvl>
    <w:lvl w:ilvl="6" w:tplc="0410000F" w:tentative="1">
      <w:start w:val="1"/>
      <w:numFmt w:val="decimal"/>
      <w:lvlText w:val="%7."/>
      <w:lvlJc w:val="left"/>
      <w:pPr>
        <w:tabs>
          <w:tab w:val="num" w:pos="4500"/>
        </w:tabs>
        <w:ind w:left="4500" w:hanging="360"/>
      </w:pPr>
      <w:rPr>
        <w:rFonts w:cs="Times New Roman"/>
      </w:rPr>
    </w:lvl>
    <w:lvl w:ilvl="7" w:tplc="04100019" w:tentative="1">
      <w:start w:val="1"/>
      <w:numFmt w:val="lowerLetter"/>
      <w:lvlText w:val="%8."/>
      <w:lvlJc w:val="left"/>
      <w:pPr>
        <w:tabs>
          <w:tab w:val="num" w:pos="5220"/>
        </w:tabs>
        <w:ind w:left="5220" w:hanging="360"/>
      </w:pPr>
      <w:rPr>
        <w:rFonts w:cs="Times New Roman"/>
      </w:rPr>
    </w:lvl>
    <w:lvl w:ilvl="8" w:tplc="0410001B" w:tentative="1">
      <w:start w:val="1"/>
      <w:numFmt w:val="lowerRoman"/>
      <w:lvlText w:val="%9."/>
      <w:lvlJc w:val="right"/>
      <w:pPr>
        <w:tabs>
          <w:tab w:val="num" w:pos="5940"/>
        </w:tabs>
        <w:ind w:left="5940" w:hanging="180"/>
      </w:pPr>
      <w:rPr>
        <w:rFonts w:cs="Times New Roman"/>
      </w:rPr>
    </w:lvl>
  </w:abstractNum>
  <w:abstractNum w:abstractNumId="6" w15:restartNumberingAfterBreak="0">
    <w:nsid w:val="10D27729"/>
    <w:multiLevelType w:val="hybridMultilevel"/>
    <w:tmpl w:val="3DB018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C4C41"/>
    <w:multiLevelType w:val="hybridMultilevel"/>
    <w:tmpl w:val="38F2E366"/>
    <w:lvl w:ilvl="0" w:tplc="0410000F">
      <w:start w:val="1"/>
      <w:numFmt w:val="decimal"/>
      <w:lvlText w:val="%1."/>
      <w:lvlJc w:val="left"/>
      <w:pPr>
        <w:tabs>
          <w:tab w:val="num" w:pos="900"/>
        </w:tabs>
        <w:ind w:left="900" w:hanging="360"/>
      </w:pPr>
      <w:rPr>
        <w:rFonts w:cs="Times New Roman" w:hint="default"/>
        <w:sz w:val="20"/>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57569D0"/>
    <w:multiLevelType w:val="hybridMultilevel"/>
    <w:tmpl w:val="C996292C"/>
    <w:lvl w:ilvl="0" w:tplc="0410000F">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4E64F0"/>
    <w:multiLevelType w:val="hybridMultilevel"/>
    <w:tmpl w:val="0A18BF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853124"/>
    <w:multiLevelType w:val="hybridMultilevel"/>
    <w:tmpl w:val="1014219E"/>
    <w:lvl w:ilvl="0" w:tplc="E96A3BB6">
      <w:numFmt w:val="bullet"/>
      <w:lvlText w:val="-"/>
      <w:lvlJc w:val="left"/>
      <w:pPr>
        <w:tabs>
          <w:tab w:val="num" w:pos="900"/>
        </w:tabs>
        <w:ind w:left="900" w:hanging="360"/>
      </w:pPr>
      <w:rPr>
        <w:rFonts w:ascii="Arial" w:eastAsia="Times New Roman" w:hAnsi="Arial" w:hint="default"/>
        <w:sz w:val="20"/>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8C5433C"/>
    <w:multiLevelType w:val="hybridMultilevel"/>
    <w:tmpl w:val="5202A578"/>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3A6A17"/>
    <w:multiLevelType w:val="hybridMultilevel"/>
    <w:tmpl w:val="AC0A82D8"/>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D4B4F5D"/>
    <w:multiLevelType w:val="hybridMultilevel"/>
    <w:tmpl w:val="D3AACBA6"/>
    <w:lvl w:ilvl="0" w:tplc="63CC1FEC">
      <w:start w:val="1"/>
      <w:numFmt w:val="lowerLetter"/>
      <w:lvlText w:val="%1)"/>
      <w:lvlJc w:val="left"/>
      <w:pPr>
        <w:tabs>
          <w:tab w:val="num" w:pos="900"/>
        </w:tabs>
        <w:ind w:left="900" w:hanging="360"/>
      </w:pPr>
      <w:rPr>
        <w:rFonts w:ascii="Times New Roman" w:eastAsia="Times New Roman" w:hAnsi="Times New Roman" w:cs="Times New Roman"/>
        <w:sz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FE13AC"/>
    <w:multiLevelType w:val="hybridMultilevel"/>
    <w:tmpl w:val="E2C2A8D2"/>
    <w:lvl w:ilvl="0" w:tplc="63CC1FEC">
      <w:start w:val="1"/>
      <w:numFmt w:val="lowerLetter"/>
      <w:lvlText w:val="%1)"/>
      <w:lvlJc w:val="left"/>
      <w:pPr>
        <w:tabs>
          <w:tab w:val="num" w:pos="900"/>
        </w:tabs>
        <w:ind w:left="900" w:hanging="360"/>
      </w:pPr>
      <w:rPr>
        <w:rFonts w:ascii="Times New Roman" w:eastAsia="Times New Roman" w:hAnsi="Times New Roman" w:cs="Times New Roman"/>
        <w:sz w:val="20"/>
      </w:rPr>
    </w:lvl>
    <w:lvl w:ilvl="1" w:tplc="209667A2">
      <w:start w:val="1"/>
      <w:numFmt w:val="decimal"/>
      <w:lvlText w:val="%2."/>
      <w:lvlJc w:val="left"/>
      <w:pPr>
        <w:tabs>
          <w:tab w:val="num" w:pos="1560"/>
        </w:tabs>
        <w:ind w:left="1560" w:hanging="360"/>
      </w:pPr>
      <w:rPr>
        <w:rFonts w:cs="Times New Roman"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50C40B1"/>
    <w:multiLevelType w:val="hybridMultilevel"/>
    <w:tmpl w:val="C5EA2076"/>
    <w:lvl w:ilvl="0" w:tplc="0410000F">
      <w:start w:val="1"/>
      <w:numFmt w:val="decimal"/>
      <w:lvlText w:val="%1."/>
      <w:lvlJc w:val="left"/>
      <w:pPr>
        <w:tabs>
          <w:tab w:val="num" w:pos="720"/>
        </w:tabs>
        <w:ind w:left="720" w:hanging="360"/>
      </w:pPr>
      <w:rPr>
        <w:rFonts w:cs="Times New Roman" w:hint="default"/>
      </w:rPr>
    </w:lvl>
    <w:lvl w:ilvl="1" w:tplc="941EB8A0">
      <w:start w:val="2"/>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BB4BD6"/>
    <w:multiLevelType w:val="hybridMultilevel"/>
    <w:tmpl w:val="15BE929E"/>
    <w:lvl w:ilvl="0" w:tplc="0410000F">
      <w:start w:val="7"/>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46026EAF"/>
    <w:multiLevelType w:val="hybridMultilevel"/>
    <w:tmpl w:val="DC84453C"/>
    <w:lvl w:ilvl="0" w:tplc="63CC1FEC">
      <w:start w:val="1"/>
      <w:numFmt w:val="lowerLetter"/>
      <w:lvlText w:val="%1)"/>
      <w:lvlJc w:val="left"/>
      <w:pPr>
        <w:tabs>
          <w:tab w:val="num" w:pos="2160"/>
        </w:tabs>
        <w:ind w:left="2160" w:hanging="360"/>
      </w:pPr>
      <w:rPr>
        <w:rFonts w:ascii="Times New Roman" w:eastAsia="Times New Roman" w:hAnsi="Times New Roman" w:cs="Times New Roman"/>
        <w:sz w:val="20"/>
      </w:rPr>
    </w:lvl>
    <w:lvl w:ilvl="1" w:tplc="04100019" w:tentative="1">
      <w:start w:val="1"/>
      <w:numFmt w:val="lowerLetter"/>
      <w:lvlText w:val="%2."/>
      <w:lvlJc w:val="left"/>
      <w:pPr>
        <w:tabs>
          <w:tab w:val="num" w:pos="2700"/>
        </w:tabs>
        <w:ind w:left="2700" w:hanging="360"/>
      </w:pPr>
      <w:rPr>
        <w:rFonts w:cs="Times New Roman"/>
      </w:rPr>
    </w:lvl>
    <w:lvl w:ilvl="2" w:tplc="0410001B" w:tentative="1">
      <w:start w:val="1"/>
      <w:numFmt w:val="lowerRoman"/>
      <w:lvlText w:val="%3."/>
      <w:lvlJc w:val="right"/>
      <w:pPr>
        <w:tabs>
          <w:tab w:val="num" w:pos="3420"/>
        </w:tabs>
        <w:ind w:left="3420" w:hanging="180"/>
      </w:pPr>
      <w:rPr>
        <w:rFonts w:cs="Times New Roman"/>
      </w:rPr>
    </w:lvl>
    <w:lvl w:ilvl="3" w:tplc="0410000F" w:tentative="1">
      <w:start w:val="1"/>
      <w:numFmt w:val="decimal"/>
      <w:lvlText w:val="%4."/>
      <w:lvlJc w:val="left"/>
      <w:pPr>
        <w:tabs>
          <w:tab w:val="num" w:pos="4140"/>
        </w:tabs>
        <w:ind w:left="4140" w:hanging="360"/>
      </w:pPr>
      <w:rPr>
        <w:rFonts w:cs="Times New Roman"/>
      </w:rPr>
    </w:lvl>
    <w:lvl w:ilvl="4" w:tplc="04100019" w:tentative="1">
      <w:start w:val="1"/>
      <w:numFmt w:val="lowerLetter"/>
      <w:lvlText w:val="%5."/>
      <w:lvlJc w:val="left"/>
      <w:pPr>
        <w:tabs>
          <w:tab w:val="num" w:pos="4860"/>
        </w:tabs>
        <w:ind w:left="4860" w:hanging="360"/>
      </w:pPr>
      <w:rPr>
        <w:rFonts w:cs="Times New Roman"/>
      </w:rPr>
    </w:lvl>
    <w:lvl w:ilvl="5" w:tplc="0410001B" w:tentative="1">
      <w:start w:val="1"/>
      <w:numFmt w:val="lowerRoman"/>
      <w:lvlText w:val="%6."/>
      <w:lvlJc w:val="right"/>
      <w:pPr>
        <w:tabs>
          <w:tab w:val="num" w:pos="5580"/>
        </w:tabs>
        <w:ind w:left="5580" w:hanging="180"/>
      </w:pPr>
      <w:rPr>
        <w:rFonts w:cs="Times New Roman"/>
      </w:rPr>
    </w:lvl>
    <w:lvl w:ilvl="6" w:tplc="0410000F" w:tentative="1">
      <w:start w:val="1"/>
      <w:numFmt w:val="decimal"/>
      <w:lvlText w:val="%7."/>
      <w:lvlJc w:val="left"/>
      <w:pPr>
        <w:tabs>
          <w:tab w:val="num" w:pos="6300"/>
        </w:tabs>
        <w:ind w:left="6300" w:hanging="360"/>
      </w:pPr>
      <w:rPr>
        <w:rFonts w:cs="Times New Roman"/>
      </w:rPr>
    </w:lvl>
    <w:lvl w:ilvl="7" w:tplc="04100019" w:tentative="1">
      <w:start w:val="1"/>
      <w:numFmt w:val="lowerLetter"/>
      <w:lvlText w:val="%8."/>
      <w:lvlJc w:val="left"/>
      <w:pPr>
        <w:tabs>
          <w:tab w:val="num" w:pos="7020"/>
        </w:tabs>
        <w:ind w:left="7020" w:hanging="360"/>
      </w:pPr>
      <w:rPr>
        <w:rFonts w:cs="Times New Roman"/>
      </w:rPr>
    </w:lvl>
    <w:lvl w:ilvl="8" w:tplc="0410001B" w:tentative="1">
      <w:start w:val="1"/>
      <w:numFmt w:val="lowerRoman"/>
      <w:lvlText w:val="%9."/>
      <w:lvlJc w:val="right"/>
      <w:pPr>
        <w:tabs>
          <w:tab w:val="num" w:pos="7740"/>
        </w:tabs>
        <w:ind w:left="7740" w:hanging="180"/>
      </w:pPr>
      <w:rPr>
        <w:rFonts w:cs="Times New Roman"/>
      </w:rPr>
    </w:lvl>
  </w:abstractNum>
  <w:abstractNum w:abstractNumId="18" w15:restartNumberingAfterBreak="0">
    <w:nsid w:val="47792CA6"/>
    <w:multiLevelType w:val="hybridMultilevel"/>
    <w:tmpl w:val="54B0789A"/>
    <w:lvl w:ilvl="0" w:tplc="63CC1FEC">
      <w:start w:val="1"/>
      <w:numFmt w:val="lowerLetter"/>
      <w:lvlText w:val="%1)"/>
      <w:lvlJc w:val="left"/>
      <w:pPr>
        <w:tabs>
          <w:tab w:val="num" w:pos="1608"/>
        </w:tabs>
        <w:ind w:left="1608" w:hanging="360"/>
      </w:pPr>
      <w:rPr>
        <w:rFonts w:ascii="Times New Roman" w:eastAsia="Times New Roman" w:hAnsi="Times New Roman" w:cs="Times New Roman"/>
        <w:sz w:val="20"/>
      </w:rPr>
    </w:lvl>
    <w:lvl w:ilvl="1" w:tplc="04100019" w:tentative="1">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19" w15:restartNumberingAfterBreak="0">
    <w:nsid w:val="50A16880"/>
    <w:multiLevelType w:val="hybridMultilevel"/>
    <w:tmpl w:val="889658BC"/>
    <w:lvl w:ilvl="0" w:tplc="E3E0B294">
      <w:numFmt w:val="bullet"/>
      <w:lvlText w:val="-"/>
      <w:lvlJc w:val="left"/>
      <w:pPr>
        <w:ind w:left="720" w:hanging="360"/>
      </w:pPr>
      <w:rPr>
        <w:rFonts w:ascii="Times New Roman" w:eastAsia="MS Mincho"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382362"/>
    <w:multiLevelType w:val="hybridMultilevel"/>
    <w:tmpl w:val="50460E66"/>
    <w:lvl w:ilvl="0" w:tplc="63CC1FEC">
      <w:start w:val="1"/>
      <w:numFmt w:val="lowerLetter"/>
      <w:lvlText w:val="%1)"/>
      <w:lvlJc w:val="left"/>
      <w:pPr>
        <w:tabs>
          <w:tab w:val="num" w:pos="900"/>
        </w:tabs>
        <w:ind w:left="900" w:hanging="360"/>
      </w:pPr>
      <w:rPr>
        <w:rFonts w:ascii="Times New Roman" w:eastAsia="Times New Roman" w:hAnsi="Times New Roman" w:cs="Times New Roman"/>
        <w:sz w:val="20"/>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462495F"/>
    <w:multiLevelType w:val="hybridMultilevel"/>
    <w:tmpl w:val="F3DE2F92"/>
    <w:lvl w:ilvl="0" w:tplc="63CC1FEC">
      <w:start w:val="1"/>
      <w:numFmt w:val="lowerLetter"/>
      <w:lvlText w:val="%1)"/>
      <w:lvlJc w:val="left"/>
      <w:pPr>
        <w:tabs>
          <w:tab w:val="num" w:pos="900"/>
        </w:tabs>
        <w:ind w:left="900" w:hanging="360"/>
      </w:pPr>
      <w:rPr>
        <w:rFonts w:ascii="Times New Roman" w:eastAsia="Times New Roman" w:hAnsi="Times New Roman" w:cs="Times New Roman"/>
        <w:sz w:val="20"/>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653F8E"/>
    <w:multiLevelType w:val="hybridMultilevel"/>
    <w:tmpl w:val="CE22AC82"/>
    <w:lvl w:ilvl="0" w:tplc="63CC1FEC">
      <w:start w:val="1"/>
      <w:numFmt w:val="lowerLetter"/>
      <w:lvlText w:val="%1)"/>
      <w:lvlJc w:val="left"/>
      <w:pPr>
        <w:tabs>
          <w:tab w:val="num" w:pos="360"/>
        </w:tabs>
        <w:ind w:left="360" w:hanging="360"/>
      </w:pPr>
      <w:rPr>
        <w:rFonts w:ascii="Times New Roman" w:eastAsia="Times New Roman" w:hAnsi="Times New Roman" w:cs="Times New Roman" w:hint="default"/>
        <w:sz w:val="20"/>
      </w:rPr>
    </w:lvl>
    <w:lvl w:ilvl="1" w:tplc="04100003" w:tentative="1">
      <w:start w:val="1"/>
      <w:numFmt w:val="bullet"/>
      <w:lvlText w:val="o"/>
      <w:lvlJc w:val="left"/>
      <w:pPr>
        <w:tabs>
          <w:tab w:val="num" w:pos="900"/>
        </w:tabs>
        <w:ind w:left="900" w:hanging="360"/>
      </w:pPr>
      <w:rPr>
        <w:rFonts w:ascii="Courier New" w:hAnsi="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23" w15:restartNumberingAfterBreak="0">
    <w:nsid w:val="7C2269C5"/>
    <w:multiLevelType w:val="hybridMultilevel"/>
    <w:tmpl w:val="0B8EB2E4"/>
    <w:lvl w:ilvl="0" w:tplc="63CC1FEC">
      <w:start w:val="1"/>
      <w:numFmt w:val="lowerLetter"/>
      <w:lvlText w:val="%1)"/>
      <w:lvlJc w:val="left"/>
      <w:pPr>
        <w:tabs>
          <w:tab w:val="num" w:pos="900"/>
        </w:tabs>
        <w:ind w:left="900" w:hanging="360"/>
      </w:pPr>
      <w:rPr>
        <w:rFonts w:ascii="Times New Roman" w:eastAsia="Times New Roman" w:hAnsi="Times New Roman" w:cs="Times New Roman"/>
        <w:sz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745878751">
    <w:abstractNumId w:val="10"/>
  </w:num>
  <w:num w:numId="2" w16cid:durableId="1408773012">
    <w:abstractNumId w:val="4"/>
  </w:num>
  <w:num w:numId="3" w16cid:durableId="186068629">
    <w:abstractNumId w:val="15"/>
  </w:num>
  <w:num w:numId="4" w16cid:durableId="845826838">
    <w:abstractNumId w:val="7"/>
  </w:num>
  <w:num w:numId="5" w16cid:durableId="1407074416">
    <w:abstractNumId w:val="14"/>
  </w:num>
  <w:num w:numId="6" w16cid:durableId="1702240471">
    <w:abstractNumId w:val="23"/>
  </w:num>
  <w:num w:numId="7" w16cid:durableId="810485213">
    <w:abstractNumId w:val="11"/>
  </w:num>
  <w:num w:numId="8" w16cid:durableId="1891064650">
    <w:abstractNumId w:val="12"/>
  </w:num>
  <w:num w:numId="9" w16cid:durableId="823816805">
    <w:abstractNumId w:val="5"/>
  </w:num>
  <w:num w:numId="10" w16cid:durableId="1537962325">
    <w:abstractNumId w:val="2"/>
  </w:num>
  <w:num w:numId="11" w16cid:durableId="2076975934">
    <w:abstractNumId w:val="1"/>
  </w:num>
  <w:num w:numId="12" w16cid:durableId="1422608211">
    <w:abstractNumId w:val="8"/>
  </w:num>
  <w:num w:numId="13" w16cid:durableId="992878419">
    <w:abstractNumId w:val="9"/>
  </w:num>
  <w:num w:numId="14" w16cid:durableId="713385718">
    <w:abstractNumId w:val="3"/>
  </w:num>
  <w:num w:numId="15" w16cid:durableId="2078702707">
    <w:abstractNumId w:val="6"/>
  </w:num>
  <w:num w:numId="16" w16cid:durableId="567107241">
    <w:abstractNumId w:val="22"/>
  </w:num>
  <w:num w:numId="17" w16cid:durableId="75904514">
    <w:abstractNumId w:val="17"/>
  </w:num>
  <w:num w:numId="18" w16cid:durableId="1197813270">
    <w:abstractNumId w:val="13"/>
  </w:num>
  <w:num w:numId="19" w16cid:durableId="1595243179">
    <w:abstractNumId w:val="20"/>
  </w:num>
  <w:num w:numId="20" w16cid:durableId="691149094">
    <w:abstractNumId w:val="21"/>
  </w:num>
  <w:num w:numId="21" w16cid:durableId="1602294588">
    <w:abstractNumId w:val="0"/>
  </w:num>
  <w:num w:numId="22" w16cid:durableId="172306218">
    <w:abstractNumId w:val="18"/>
  </w:num>
  <w:num w:numId="23" w16cid:durableId="790442416">
    <w:abstractNumId w:val="19"/>
  </w:num>
  <w:num w:numId="24" w16cid:durableId="11011428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1A"/>
    <w:rsid w:val="00006670"/>
    <w:rsid w:val="00010959"/>
    <w:rsid w:val="000322E0"/>
    <w:rsid w:val="000353A1"/>
    <w:rsid w:val="0006626C"/>
    <w:rsid w:val="00080C23"/>
    <w:rsid w:val="0008223F"/>
    <w:rsid w:val="00085628"/>
    <w:rsid w:val="000A37BE"/>
    <w:rsid w:val="000B75EC"/>
    <w:rsid w:val="000D5331"/>
    <w:rsid w:val="00134FEB"/>
    <w:rsid w:val="00137973"/>
    <w:rsid w:val="00156A95"/>
    <w:rsid w:val="00163024"/>
    <w:rsid w:val="00187EE4"/>
    <w:rsid w:val="00212110"/>
    <w:rsid w:val="00216603"/>
    <w:rsid w:val="0022733F"/>
    <w:rsid w:val="00241417"/>
    <w:rsid w:val="002423F7"/>
    <w:rsid w:val="00252D89"/>
    <w:rsid w:val="0026612E"/>
    <w:rsid w:val="00294046"/>
    <w:rsid w:val="00295A82"/>
    <w:rsid w:val="00295F17"/>
    <w:rsid w:val="002A7282"/>
    <w:rsid w:val="002B78E9"/>
    <w:rsid w:val="002C61B4"/>
    <w:rsid w:val="002E37A0"/>
    <w:rsid w:val="002E701A"/>
    <w:rsid w:val="002F2FC2"/>
    <w:rsid w:val="002F47E7"/>
    <w:rsid w:val="003024BC"/>
    <w:rsid w:val="003139BE"/>
    <w:rsid w:val="00327CDA"/>
    <w:rsid w:val="00357A48"/>
    <w:rsid w:val="003614DE"/>
    <w:rsid w:val="003B018E"/>
    <w:rsid w:val="003C0FB2"/>
    <w:rsid w:val="003C6486"/>
    <w:rsid w:val="003D608B"/>
    <w:rsid w:val="00410E4C"/>
    <w:rsid w:val="004974E4"/>
    <w:rsid w:val="004D50C7"/>
    <w:rsid w:val="005109F8"/>
    <w:rsid w:val="005134CB"/>
    <w:rsid w:val="005229B8"/>
    <w:rsid w:val="005256A6"/>
    <w:rsid w:val="00525BCB"/>
    <w:rsid w:val="00532EA3"/>
    <w:rsid w:val="005438B3"/>
    <w:rsid w:val="00567C2C"/>
    <w:rsid w:val="00570AC3"/>
    <w:rsid w:val="00584D8A"/>
    <w:rsid w:val="00587EAD"/>
    <w:rsid w:val="00592B3B"/>
    <w:rsid w:val="00594035"/>
    <w:rsid w:val="0059496F"/>
    <w:rsid w:val="00594DBB"/>
    <w:rsid w:val="005A1D17"/>
    <w:rsid w:val="005A3860"/>
    <w:rsid w:val="005A55C8"/>
    <w:rsid w:val="005B25B1"/>
    <w:rsid w:val="005E5F9C"/>
    <w:rsid w:val="005E7EFD"/>
    <w:rsid w:val="005F71C1"/>
    <w:rsid w:val="006237FA"/>
    <w:rsid w:val="0063640C"/>
    <w:rsid w:val="0064299C"/>
    <w:rsid w:val="00661924"/>
    <w:rsid w:val="0066609E"/>
    <w:rsid w:val="00684020"/>
    <w:rsid w:val="006B489F"/>
    <w:rsid w:val="006C6DB5"/>
    <w:rsid w:val="006E07FF"/>
    <w:rsid w:val="00732A71"/>
    <w:rsid w:val="00735600"/>
    <w:rsid w:val="00735D57"/>
    <w:rsid w:val="00754C93"/>
    <w:rsid w:val="007565A0"/>
    <w:rsid w:val="0076272C"/>
    <w:rsid w:val="007708F4"/>
    <w:rsid w:val="00782559"/>
    <w:rsid w:val="007A12FB"/>
    <w:rsid w:val="007A1BE2"/>
    <w:rsid w:val="007A4E62"/>
    <w:rsid w:val="007B7504"/>
    <w:rsid w:val="007C2F12"/>
    <w:rsid w:val="007C6966"/>
    <w:rsid w:val="007C7145"/>
    <w:rsid w:val="007D6AA2"/>
    <w:rsid w:val="007E076A"/>
    <w:rsid w:val="007E3AEC"/>
    <w:rsid w:val="007F13C9"/>
    <w:rsid w:val="00802BD4"/>
    <w:rsid w:val="00804716"/>
    <w:rsid w:val="008649D6"/>
    <w:rsid w:val="008670B5"/>
    <w:rsid w:val="008671C7"/>
    <w:rsid w:val="00873FE1"/>
    <w:rsid w:val="00874EEB"/>
    <w:rsid w:val="008A14C7"/>
    <w:rsid w:val="008A4E22"/>
    <w:rsid w:val="008B5F9A"/>
    <w:rsid w:val="008B7551"/>
    <w:rsid w:val="008D7DFA"/>
    <w:rsid w:val="008E7E27"/>
    <w:rsid w:val="009133B5"/>
    <w:rsid w:val="00936309"/>
    <w:rsid w:val="00943715"/>
    <w:rsid w:val="00960489"/>
    <w:rsid w:val="009622F7"/>
    <w:rsid w:val="00970DD9"/>
    <w:rsid w:val="00990715"/>
    <w:rsid w:val="00991082"/>
    <w:rsid w:val="00995AE7"/>
    <w:rsid w:val="009A5F27"/>
    <w:rsid w:val="009D7F9E"/>
    <w:rsid w:val="009E6447"/>
    <w:rsid w:val="00A101B4"/>
    <w:rsid w:val="00A118D7"/>
    <w:rsid w:val="00A134B1"/>
    <w:rsid w:val="00A2417D"/>
    <w:rsid w:val="00A24519"/>
    <w:rsid w:val="00A35AC4"/>
    <w:rsid w:val="00A67A86"/>
    <w:rsid w:val="00A70EAB"/>
    <w:rsid w:val="00A84C3D"/>
    <w:rsid w:val="00AB2D0E"/>
    <w:rsid w:val="00AD18BC"/>
    <w:rsid w:val="00AE0DCE"/>
    <w:rsid w:val="00AE6928"/>
    <w:rsid w:val="00B003C2"/>
    <w:rsid w:val="00B22F29"/>
    <w:rsid w:val="00B41800"/>
    <w:rsid w:val="00B50EB7"/>
    <w:rsid w:val="00B56A18"/>
    <w:rsid w:val="00B652B7"/>
    <w:rsid w:val="00B70A0D"/>
    <w:rsid w:val="00B9421B"/>
    <w:rsid w:val="00B9422B"/>
    <w:rsid w:val="00BB6F28"/>
    <w:rsid w:val="00BC03A2"/>
    <w:rsid w:val="00BC5623"/>
    <w:rsid w:val="00BD18A2"/>
    <w:rsid w:val="00BD5926"/>
    <w:rsid w:val="00BE6DEC"/>
    <w:rsid w:val="00BF4931"/>
    <w:rsid w:val="00C02324"/>
    <w:rsid w:val="00C169BA"/>
    <w:rsid w:val="00C275D1"/>
    <w:rsid w:val="00C2787C"/>
    <w:rsid w:val="00C43574"/>
    <w:rsid w:val="00C63709"/>
    <w:rsid w:val="00C777D8"/>
    <w:rsid w:val="00C82F92"/>
    <w:rsid w:val="00C85459"/>
    <w:rsid w:val="00C9030B"/>
    <w:rsid w:val="00C9163C"/>
    <w:rsid w:val="00C91652"/>
    <w:rsid w:val="00CA1703"/>
    <w:rsid w:val="00CA5FF3"/>
    <w:rsid w:val="00CB67D6"/>
    <w:rsid w:val="00CE1BE2"/>
    <w:rsid w:val="00CE341B"/>
    <w:rsid w:val="00D041D9"/>
    <w:rsid w:val="00D151E3"/>
    <w:rsid w:val="00D16A37"/>
    <w:rsid w:val="00D30997"/>
    <w:rsid w:val="00D31BA3"/>
    <w:rsid w:val="00D54453"/>
    <w:rsid w:val="00D77C03"/>
    <w:rsid w:val="00D81B3C"/>
    <w:rsid w:val="00D81FA1"/>
    <w:rsid w:val="00D872D7"/>
    <w:rsid w:val="00DA5F41"/>
    <w:rsid w:val="00DC0AD4"/>
    <w:rsid w:val="00DC11C4"/>
    <w:rsid w:val="00DC34AB"/>
    <w:rsid w:val="00DD2C4F"/>
    <w:rsid w:val="00DD488C"/>
    <w:rsid w:val="00DF28AC"/>
    <w:rsid w:val="00DF6137"/>
    <w:rsid w:val="00E04030"/>
    <w:rsid w:val="00E23A6C"/>
    <w:rsid w:val="00E73E21"/>
    <w:rsid w:val="00E85862"/>
    <w:rsid w:val="00E87BD1"/>
    <w:rsid w:val="00EA0890"/>
    <w:rsid w:val="00EA1688"/>
    <w:rsid w:val="00EB3793"/>
    <w:rsid w:val="00EB37B2"/>
    <w:rsid w:val="00F1078C"/>
    <w:rsid w:val="00F47D67"/>
    <w:rsid w:val="00F558F4"/>
    <w:rsid w:val="00F659D7"/>
    <w:rsid w:val="00F754A1"/>
    <w:rsid w:val="00F862AA"/>
    <w:rsid w:val="00F862B0"/>
    <w:rsid w:val="00F871A2"/>
    <w:rsid w:val="00FA32DC"/>
    <w:rsid w:val="00FB572E"/>
    <w:rsid w:val="00FD5606"/>
    <w:rsid w:val="00FE5996"/>
    <w:rsid w:val="00FE7D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ocId w14:val="0E71632E"/>
  <w15:docId w15:val="{478A3F46-1E00-444A-A533-6DCAE21D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54A1"/>
    <w:rPr>
      <w:sz w:val="24"/>
      <w:szCs w:val="24"/>
    </w:rPr>
  </w:style>
  <w:style w:type="paragraph" w:styleId="Titolo1">
    <w:name w:val="heading 1"/>
    <w:basedOn w:val="Normale"/>
    <w:next w:val="Normale"/>
    <w:link w:val="Titolo1Carattere"/>
    <w:uiPriority w:val="99"/>
    <w:qFormat/>
    <w:rsid w:val="00252D89"/>
    <w:pPr>
      <w:keepNext/>
      <w:autoSpaceDE w:val="0"/>
      <w:autoSpaceDN w:val="0"/>
      <w:adjustRightInd w:val="0"/>
      <w:outlineLvl w:val="0"/>
    </w:pPr>
    <w:rPr>
      <w:rFonts w:ascii="Arial" w:hAnsi="Arial" w:cs="Arial"/>
      <w:b/>
      <w:bCs/>
      <w:szCs w:val="20"/>
    </w:rPr>
  </w:style>
  <w:style w:type="paragraph" w:styleId="Titolo2">
    <w:name w:val="heading 2"/>
    <w:basedOn w:val="Normale"/>
    <w:next w:val="Normale"/>
    <w:link w:val="Titolo2Carattere"/>
    <w:uiPriority w:val="99"/>
    <w:qFormat/>
    <w:rsid w:val="00252D89"/>
    <w:pPr>
      <w:keepNext/>
      <w:autoSpaceDE w:val="0"/>
      <w:autoSpaceDN w:val="0"/>
      <w:adjustRightInd w:val="0"/>
      <w:jc w:val="both"/>
      <w:outlineLvl w:val="1"/>
    </w:pPr>
    <w:rPr>
      <w:rFonts w:ascii="Arial" w:hAnsi="Arial" w:cs="Arial"/>
      <w:b/>
      <w:bCs/>
      <w:szCs w:val="20"/>
    </w:rPr>
  </w:style>
  <w:style w:type="paragraph" w:styleId="Titolo3">
    <w:name w:val="heading 3"/>
    <w:basedOn w:val="Normale"/>
    <w:next w:val="Normale"/>
    <w:link w:val="Titolo3Carattere"/>
    <w:uiPriority w:val="99"/>
    <w:qFormat/>
    <w:rsid w:val="00252D89"/>
    <w:pPr>
      <w:keepNext/>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52D89"/>
    <w:rPr>
      <w:rFonts w:ascii="Arial" w:hAnsi="Arial" w:cs="Arial"/>
      <w:b/>
      <w:bCs/>
      <w:sz w:val="24"/>
    </w:rPr>
  </w:style>
  <w:style w:type="character" w:customStyle="1" w:styleId="Titolo2Carattere">
    <w:name w:val="Titolo 2 Carattere"/>
    <w:basedOn w:val="Carpredefinitoparagrafo"/>
    <w:link w:val="Titolo2"/>
    <w:uiPriority w:val="99"/>
    <w:locked/>
    <w:rsid w:val="00252D89"/>
    <w:rPr>
      <w:rFonts w:ascii="Arial" w:hAnsi="Arial" w:cs="Arial"/>
      <w:b/>
      <w:bCs/>
      <w:sz w:val="24"/>
    </w:rPr>
  </w:style>
  <w:style w:type="character" w:customStyle="1" w:styleId="Titolo3Carattere">
    <w:name w:val="Titolo 3 Carattere"/>
    <w:basedOn w:val="Carpredefinitoparagrafo"/>
    <w:link w:val="Titolo3"/>
    <w:uiPriority w:val="99"/>
    <w:locked/>
    <w:rsid w:val="00252D89"/>
    <w:rPr>
      <w:rFonts w:cs="Times New Roman"/>
      <w:sz w:val="24"/>
      <w:szCs w:val="24"/>
    </w:rPr>
  </w:style>
  <w:style w:type="character" w:styleId="Collegamentoipertestuale">
    <w:name w:val="Hyperlink"/>
    <w:basedOn w:val="Carpredefinitoparagrafo"/>
    <w:uiPriority w:val="99"/>
    <w:rsid w:val="00C82F92"/>
    <w:rPr>
      <w:rFonts w:cs="Times New Roman"/>
      <w:color w:val="0000FF"/>
      <w:u w:val="single"/>
    </w:rPr>
  </w:style>
  <w:style w:type="paragraph" w:customStyle="1" w:styleId="Default">
    <w:name w:val="Default"/>
    <w:uiPriority w:val="99"/>
    <w:rsid w:val="009E6447"/>
    <w:pPr>
      <w:autoSpaceDE w:val="0"/>
      <w:autoSpaceDN w:val="0"/>
      <w:adjustRightInd w:val="0"/>
    </w:pPr>
    <w:rPr>
      <w:color w:val="000000"/>
      <w:sz w:val="24"/>
      <w:szCs w:val="24"/>
    </w:rPr>
  </w:style>
  <w:style w:type="paragraph" w:styleId="Testofumetto">
    <w:name w:val="Balloon Text"/>
    <w:basedOn w:val="Normale"/>
    <w:link w:val="TestofumettoCarattere"/>
    <w:uiPriority w:val="99"/>
    <w:semiHidden/>
    <w:rsid w:val="005F71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F71C1"/>
    <w:rPr>
      <w:rFonts w:ascii="Tahoma" w:hAnsi="Tahoma" w:cs="Tahoma"/>
      <w:sz w:val="16"/>
      <w:szCs w:val="16"/>
    </w:rPr>
  </w:style>
  <w:style w:type="paragraph" w:styleId="Corpotesto">
    <w:name w:val="Body Text"/>
    <w:basedOn w:val="Normale"/>
    <w:link w:val="CorpotestoCarattere"/>
    <w:uiPriority w:val="99"/>
    <w:semiHidden/>
    <w:rsid w:val="00252D89"/>
    <w:pPr>
      <w:autoSpaceDE w:val="0"/>
      <w:autoSpaceDN w:val="0"/>
      <w:adjustRightInd w:val="0"/>
      <w:jc w:val="both"/>
    </w:pPr>
    <w:rPr>
      <w:rFonts w:ascii="Arial" w:hAnsi="Arial" w:cs="Arial"/>
      <w:szCs w:val="20"/>
    </w:rPr>
  </w:style>
  <w:style w:type="character" w:customStyle="1" w:styleId="CorpotestoCarattere">
    <w:name w:val="Corpo testo Carattere"/>
    <w:basedOn w:val="Carpredefinitoparagrafo"/>
    <w:link w:val="Corpotesto"/>
    <w:uiPriority w:val="99"/>
    <w:semiHidden/>
    <w:locked/>
    <w:rsid w:val="00252D89"/>
    <w:rPr>
      <w:rFonts w:ascii="Arial" w:hAnsi="Arial" w:cs="Arial"/>
      <w:sz w:val="24"/>
    </w:rPr>
  </w:style>
  <w:style w:type="paragraph" w:styleId="Corpodeltesto2">
    <w:name w:val="Body Text 2"/>
    <w:basedOn w:val="Normale"/>
    <w:link w:val="Corpodeltesto2Carattere"/>
    <w:uiPriority w:val="99"/>
    <w:semiHidden/>
    <w:rsid w:val="00252D89"/>
    <w:pPr>
      <w:autoSpaceDE w:val="0"/>
      <w:autoSpaceDN w:val="0"/>
      <w:adjustRightInd w:val="0"/>
      <w:jc w:val="both"/>
    </w:pPr>
    <w:rPr>
      <w:rFonts w:ascii="Arial" w:hAnsi="Arial" w:cs="Arial"/>
      <w:b/>
      <w:bCs/>
      <w:szCs w:val="20"/>
    </w:rPr>
  </w:style>
  <w:style w:type="character" w:customStyle="1" w:styleId="Corpodeltesto2Carattere">
    <w:name w:val="Corpo del testo 2 Carattere"/>
    <w:basedOn w:val="Carpredefinitoparagrafo"/>
    <w:link w:val="Corpodeltesto2"/>
    <w:uiPriority w:val="99"/>
    <w:semiHidden/>
    <w:locked/>
    <w:rsid w:val="00252D89"/>
    <w:rPr>
      <w:rFonts w:ascii="Arial" w:hAnsi="Arial" w:cs="Arial"/>
      <w:b/>
      <w:bCs/>
      <w:sz w:val="24"/>
    </w:rPr>
  </w:style>
  <w:style w:type="character" w:styleId="Rimandocommento">
    <w:name w:val="annotation reference"/>
    <w:basedOn w:val="Carpredefinitoparagrafo"/>
    <w:uiPriority w:val="99"/>
    <w:semiHidden/>
    <w:rsid w:val="00BC5623"/>
    <w:rPr>
      <w:rFonts w:cs="Times New Roman"/>
      <w:sz w:val="16"/>
      <w:szCs w:val="16"/>
    </w:rPr>
  </w:style>
  <w:style w:type="paragraph" w:styleId="Testocommento">
    <w:name w:val="annotation text"/>
    <w:basedOn w:val="Normale"/>
    <w:link w:val="TestocommentoCarattere"/>
    <w:uiPriority w:val="99"/>
    <w:semiHidden/>
    <w:rsid w:val="00BC5623"/>
    <w:rPr>
      <w:sz w:val="20"/>
      <w:szCs w:val="20"/>
    </w:rPr>
  </w:style>
  <w:style w:type="character" w:customStyle="1" w:styleId="TestocommentoCarattere">
    <w:name w:val="Testo commento Carattere"/>
    <w:basedOn w:val="Carpredefinitoparagrafo"/>
    <w:link w:val="Testocommento"/>
    <w:uiPriority w:val="99"/>
    <w:semiHidden/>
    <w:locked/>
    <w:rsid w:val="00D31BA3"/>
    <w:rPr>
      <w:rFonts w:cs="Times New Roman"/>
      <w:sz w:val="20"/>
      <w:szCs w:val="20"/>
    </w:rPr>
  </w:style>
  <w:style w:type="paragraph" w:styleId="Soggettocommento">
    <w:name w:val="annotation subject"/>
    <w:basedOn w:val="Testocommento"/>
    <w:next w:val="Testocommento"/>
    <w:link w:val="SoggettocommentoCarattere"/>
    <w:uiPriority w:val="99"/>
    <w:semiHidden/>
    <w:rsid w:val="00BC5623"/>
    <w:rPr>
      <w:b/>
      <w:bCs/>
    </w:rPr>
  </w:style>
  <w:style w:type="character" w:customStyle="1" w:styleId="SoggettocommentoCarattere">
    <w:name w:val="Soggetto commento Carattere"/>
    <w:basedOn w:val="TestocommentoCarattere"/>
    <w:link w:val="Soggettocommento"/>
    <w:uiPriority w:val="99"/>
    <w:semiHidden/>
    <w:locked/>
    <w:rsid w:val="00D31BA3"/>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196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3758</Words>
  <Characters>22266</Characters>
  <Application>Microsoft Office Word</Application>
  <DocSecurity>0</DocSecurity>
  <Lines>185</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arnoldi</dc:creator>
  <cp:keywords/>
  <dc:description/>
  <cp:lastModifiedBy>Anagrafe Taleggio</cp:lastModifiedBy>
  <cp:revision>6</cp:revision>
  <cp:lastPrinted>2021-08-30T10:08:00Z</cp:lastPrinted>
  <dcterms:created xsi:type="dcterms:W3CDTF">2021-08-18T14:48:00Z</dcterms:created>
  <dcterms:modified xsi:type="dcterms:W3CDTF">2022-09-19T10:23:00Z</dcterms:modified>
</cp:coreProperties>
</file>